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AE1F" w14:textId="77777777" w:rsidR="000E7BAE" w:rsidRDefault="000E7BAE">
      <w:pPr>
        <w:spacing w:line="600" w:lineRule="exact"/>
        <w:jc w:val="center"/>
        <w:rPr>
          <w:rFonts w:ascii="方正小标宋简体" w:eastAsia="方正小标宋简体" w:hAnsi="宋体"/>
          <w:sz w:val="72"/>
          <w:szCs w:val="72"/>
        </w:rPr>
      </w:pPr>
      <w:bookmarkStart w:id="0" w:name="_Toc15377193"/>
      <w:bookmarkStart w:id="1" w:name="_Toc15396475"/>
      <w:bookmarkStart w:id="2" w:name="_Toc15378441"/>
      <w:bookmarkStart w:id="3" w:name="_Toc15377425"/>
      <w:bookmarkStart w:id="4" w:name="_Toc15396597"/>
      <w:bookmarkStart w:id="5" w:name="_Toc15306267"/>
    </w:p>
    <w:p w14:paraId="40E1D625" w14:textId="77777777" w:rsidR="000E7BAE" w:rsidRDefault="000E7BAE">
      <w:pPr>
        <w:spacing w:line="600" w:lineRule="exact"/>
        <w:jc w:val="center"/>
        <w:rPr>
          <w:rFonts w:ascii="方正小标宋简体" w:eastAsia="方正小标宋简体" w:hAnsi="宋体"/>
          <w:sz w:val="72"/>
          <w:szCs w:val="72"/>
        </w:rPr>
      </w:pPr>
    </w:p>
    <w:p w14:paraId="32E11F16" w14:textId="77777777" w:rsidR="000E7BAE" w:rsidRDefault="000E7BAE">
      <w:pPr>
        <w:spacing w:line="600" w:lineRule="exact"/>
        <w:jc w:val="center"/>
        <w:rPr>
          <w:rFonts w:ascii="方正小标宋简体" w:eastAsia="方正小标宋简体" w:hAnsi="宋体"/>
          <w:sz w:val="72"/>
          <w:szCs w:val="72"/>
        </w:rPr>
      </w:pPr>
    </w:p>
    <w:p w14:paraId="01725A13" w14:textId="77777777" w:rsidR="000E7BAE" w:rsidRDefault="00000000">
      <w:pPr>
        <w:adjustRightInd w:val="0"/>
        <w:snapToGrid w:val="0"/>
        <w:spacing w:line="360" w:lineRule="auto"/>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14:paraId="1AF63E88" w14:textId="77777777" w:rsidR="000E7BAE" w:rsidRDefault="00000000">
      <w:pPr>
        <w:adjustRightInd w:val="0"/>
        <w:snapToGrid w:val="0"/>
        <w:spacing w:line="360" w:lineRule="auto"/>
        <w:ind w:leftChars="-250" w:left="-525" w:rightChars="-250" w:right="-525"/>
        <w:jc w:val="center"/>
        <w:rPr>
          <w:rFonts w:ascii="方正小标宋简体" w:eastAsia="方正小标宋简体" w:hAnsi="方正小标宋简体" w:cs="方正小标宋简体"/>
          <w:sz w:val="72"/>
          <w:szCs w:val="72"/>
        </w:rPr>
      </w:pPr>
      <w:bookmarkStart w:id="6" w:name="_Toc15306268"/>
      <w:bookmarkStart w:id="7" w:name="_Toc15377194"/>
      <w:bookmarkStart w:id="8" w:name="_Toc15377426"/>
      <w:bookmarkStart w:id="9" w:name="_Toc15396476"/>
      <w:bookmarkStart w:id="10" w:name="_Toc15378442"/>
      <w:bookmarkStart w:id="11" w:name="_Toc15396598"/>
      <w:bookmarkEnd w:id="5"/>
      <w:r>
        <w:rPr>
          <w:rFonts w:ascii="方正小标宋简体" w:eastAsia="方正小标宋简体" w:hAnsi="方正小标宋简体" w:cs="方正小标宋简体" w:hint="eastAsia"/>
          <w:sz w:val="72"/>
          <w:szCs w:val="72"/>
        </w:rPr>
        <w:t>九三学社四川省委员会</w:t>
      </w:r>
    </w:p>
    <w:p w14:paraId="73C9A0A6" w14:textId="3F44E996" w:rsidR="000E7BAE" w:rsidRDefault="00EA3FB1">
      <w:pPr>
        <w:adjustRightInd w:val="0"/>
        <w:snapToGrid w:val="0"/>
        <w:spacing w:line="360" w:lineRule="auto"/>
        <w:ind w:leftChars="-250" w:left="-525" w:rightChars="-250" w:right="-525"/>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w:t>
      </w:r>
      <w:r w:rsidR="00000000">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14:paraId="19250352" w14:textId="77777777" w:rsidR="000E7BAE" w:rsidRDefault="000E7BAE">
      <w:pPr>
        <w:widowControl/>
        <w:jc w:val="center"/>
        <w:rPr>
          <w:rFonts w:ascii="方正小标宋简体" w:eastAsia="方正小标宋简体" w:hAnsi="宋体"/>
          <w:sz w:val="36"/>
          <w:szCs w:val="36"/>
        </w:rPr>
        <w:sectPr w:rsidR="000E7BAE">
          <w:headerReference w:type="default" r:id="rId8"/>
          <w:footerReference w:type="default" r:id="rId9"/>
          <w:pgSz w:w="11906" w:h="16838"/>
          <w:pgMar w:top="1440" w:right="1800" w:bottom="1440" w:left="1800" w:header="851" w:footer="992" w:gutter="0"/>
          <w:pgNumType w:start="1"/>
          <w:cols w:space="425"/>
          <w:titlePg/>
          <w:docGrid w:type="lines" w:linePitch="312"/>
        </w:sectPr>
      </w:pPr>
    </w:p>
    <w:p w14:paraId="3BFD1829" w14:textId="77777777" w:rsidR="000E7BAE" w:rsidRDefault="00000000">
      <w:pPr>
        <w:widowControl/>
        <w:jc w:val="center"/>
        <w:rPr>
          <w:rFonts w:ascii="黑体" w:eastAsia="黑体" w:hAnsi="黑体"/>
          <w:sz w:val="48"/>
          <w:szCs w:val="48"/>
        </w:rPr>
      </w:pPr>
      <w:r>
        <w:rPr>
          <w:rFonts w:ascii="黑体" w:eastAsia="黑体" w:hAnsi="黑体" w:hint="eastAsia"/>
          <w:sz w:val="48"/>
          <w:szCs w:val="48"/>
        </w:rPr>
        <w:lastRenderedPageBreak/>
        <w:t>目录</w:t>
      </w:r>
    </w:p>
    <w:p w14:paraId="7794BFA6" w14:textId="62666922" w:rsidR="000E7BAE" w:rsidRDefault="00000000">
      <w:pPr>
        <w:pStyle w:val="TOC1"/>
      </w:pPr>
      <w:r>
        <w:rPr>
          <w:rFonts w:hint="eastAsia"/>
        </w:rPr>
        <w:t>公开时间：2023年</w:t>
      </w:r>
      <w:r w:rsidR="00EA3FB1">
        <w:t>9</w:t>
      </w:r>
      <w:r>
        <w:rPr>
          <w:rFonts w:hint="eastAsia"/>
        </w:rPr>
        <w:t>月</w:t>
      </w:r>
      <w:r w:rsidR="00EA3FB1">
        <w:t>6</w:t>
      </w:r>
      <w:r>
        <w:rPr>
          <w:rFonts w:hint="eastAsia"/>
        </w:rPr>
        <w:t>日</w:t>
      </w:r>
    </w:p>
    <w:p w14:paraId="20892C95" w14:textId="77777777" w:rsidR="000E7BAE" w:rsidRDefault="000E7BAE"/>
    <w:p w14:paraId="49800B8C" w14:textId="77777777" w:rsidR="000E7BAE" w:rsidRDefault="00000000">
      <w:pPr>
        <w:pStyle w:val="TOC1"/>
        <w:tabs>
          <w:tab w:val="clear" w:pos="8296"/>
          <w:tab w:val="right" w:leader="dot" w:pos="7560"/>
        </w:tabs>
        <w:adjustRightInd w:val="0"/>
        <w:snapToGrid w:val="0"/>
        <w:spacing w:before="0" w:line="440" w:lineRule="exact"/>
        <w:jc w:val="left"/>
        <w:rPr>
          <w:rFonts w:cstheme="minorBidi"/>
          <w:b/>
          <w:bCs/>
        </w:rPr>
      </w:pPr>
      <w:r>
        <w:rPr>
          <w:rFonts w:hint="eastAsia"/>
          <w:b/>
          <w:bCs/>
          <w:szCs w:val="32"/>
        </w:rPr>
        <w:t>第一部分</w:t>
      </w:r>
      <w:r>
        <w:rPr>
          <w:b/>
          <w:bCs/>
          <w:szCs w:val="32"/>
        </w:rPr>
        <w:t xml:space="preserve"> </w:t>
      </w:r>
      <w:r>
        <w:rPr>
          <w:rFonts w:hint="eastAsia"/>
          <w:b/>
          <w:bCs/>
          <w:szCs w:val="32"/>
        </w:rPr>
        <w:t>部门概况</w:t>
      </w:r>
      <w:r>
        <w:rPr>
          <w:rFonts w:hint="eastAsia"/>
          <w:b/>
          <w:bCs/>
          <w:szCs w:val="32"/>
        </w:rPr>
        <w:tab/>
        <w:t>1</w:t>
      </w:r>
    </w:p>
    <w:p w14:paraId="5047D545" w14:textId="77777777" w:rsidR="000E7BAE" w:rsidRDefault="00000000">
      <w:pPr>
        <w:pStyle w:val="TOC2"/>
        <w:tabs>
          <w:tab w:val="clear" w:pos="8296"/>
          <w:tab w:val="right" w:leader="dot" w:pos="7560"/>
        </w:tabs>
        <w:adjustRightInd w:val="0"/>
        <w:snapToGrid w:val="0"/>
        <w:spacing w:line="440" w:lineRule="exact"/>
        <w:jc w:val="left"/>
        <w:rPr>
          <w:rFonts w:ascii="仿宋" w:eastAsia="仿宋" w:hAnsi="仿宋"/>
          <w:sz w:val="24"/>
        </w:rPr>
      </w:pPr>
      <w:r>
        <w:rPr>
          <w:rFonts w:hint="eastAsia"/>
          <w:sz w:val="24"/>
        </w:rPr>
        <w:t>一、部门职责</w:t>
      </w:r>
      <w:r>
        <w:rPr>
          <w:rFonts w:hint="eastAsia"/>
          <w:sz w:val="24"/>
        </w:rPr>
        <w:tab/>
        <w:t>1</w:t>
      </w:r>
    </w:p>
    <w:p w14:paraId="6ECDA8FB"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二、机构设置</w:t>
      </w:r>
      <w:r>
        <w:rPr>
          <w:rFonts w:hint="eastAsia"/>
          <w:sz w:val="24"/>
        </w:rPr>
        <w:tab/>
        <w:t>1</w:t>
      </w:r>
    </w:p>
    <w:p w14:paraId="62D89B1E" w14:textId="77777777" w:rsidR="000E7BAE" w:rsidRDefault="00000000">
      <w:pPr>
        <w:pStyle w:val="TOC1"/>
        <w:tabs>
          <w:tab w:val="clear" w:pos="8296"/>
          <w:tab w:val="right" w:leader="dot" w:pos="7560"/>
        </w:tabs>
        <w:adjustRightInd w:val="0"/>
        <w:snapToGrid w:val="0"/>
        <w:spacing w:before="0" w:line="440" w:lineRule="exact"/>
        <w:jc w:val="left"/>
        <w:rPr>
          <w:b/>
          <w:bCs/>
        </w:rPr>
      </w:pPr>
      <w:r>
        <w:rPr>
          <w:rFonts w:hint="eastAsia"/>
          <w:b/>
          <w:bCs/>
          <w:szCs w:val="32"/>
        </w:rPr>
        <w:t>第二部分 2022年度部门决算情况说明</w:t>
      </w:r>
      <w:r>
        <w:rPr>
          <w:rFonts w:hint="eastAsia"/>
          <w:b/>
          <w:bCs/>
          <w:szCs w:val="32"/>
        </w:rPr>
        <w:tab/>
        <w:t>2</w:t>
      </w:r>
    </w:p>
    <w:p w14:paraId="2AC3CA81"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ab/>
        <w:t>2</w:t>
      </w:r>
    </w:p>
    <w:p w14:paraId="343C9353"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ab/>
        <w:t>2</w:t>
      </w:r>
    </w:p>
    <w:p w14:paraId="12ECB68A"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ab/>
        <w:t>3</w:t>
      </w:r>
    </w:p>
    <w:p w14:paraId="1E238861"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ab/>
        <w:t>3</w:t>
      </w:r>
    </w:p>
    <w:p w14:paraId="5433A636"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ab/>
        <w:t>4</w:t>
      </w:r>
    </w:p>
    <w:p w14:paraId="5C7C4F90"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ab/>
        <w:t>6</w:t>
      </w:r>
    </w:p>
    <w:p w14:paraId="2805415F"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hint="eastAsia"/>
          <w:sz w:val="24"/>
        </w:rPr>
        <w:tab/>
        <w:t>7</w:t>
      </w:r>
    </w:p>
    <w:p w14:paraId="6CA9AF3A" w14:textId="77777777" w:rsidR="000E7BAE" w:rsidRDefault="00000000">
      <w:pPr>
        <w:pStyle w:val="TOC2"/>
        <w:tabs>
          <w:tab w:val="clear" w:pos="8296"/>
          <w:tab w:val="right" w:leader="dot" w:pos="7560"/>
        </w:tabs>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ab/>
        <w:t>8</w:t>
      </w:r>
    </w:p>
    <w:p w14:paraId="44B43C7B" w14:textId="77777777" w:rsidR="000E7BAE" w:rsidRDefault="00000000">
      <w:pPr>
        <w:pStyle w:val="TOC2"/>
        <w:tabs>
          <w:tab w:val="clear" w:pos="8296"/>
          <w:tab w:val="right" w:leader="dot" w:pos="7560"/>
        </w:tabs>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asciiTheme="minorEastAsia" w:eastAsiaTheme="minorEastAsia" w:hAnsiTheme="minorEastAsia" w:cstheme="minorEastAsia" w:hint="eastAsia"/>
          <w:sz w:val="24"/>
        </w:rPr>
        <w:tab/>
        <w:t>8</w:t>
      </w:r>
    </w:p>
    <w:p w14:paraId="518110A0" w14:textId="77777777" w:rsidR="000E7BAE" w:rsidRDefault="00000000">
      <w:pPr>
        <w:tabs>
          <w:tab w:val="right" w:leader="dot" w:pos="7560"/>
        </w:tabs>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e"/>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t>8</w:t>
      </w:r>
      <w:r>
        <w:rPr>
          <w:rFonts w:asciiTheme="minorEastAsia" w:eastAsiaTheme="minorEastAsia" w:hAnsiTheme="minorEastAsia" w:cstheme="minorEastAsia" w:hint="eastAsia"/>
          <w:sz w:val="24"/>
        </w:rPr>
        <w:tab/>
      </w:r>
    </w:p>
    <w:p w14:paraId="5F67B113" w14:textId="77777777" w:rsidR="000E7BAE" w:rsidRDefault="00000000">
      <w:pPr>
        <w:pStyle w:val="TOC1"/>
        <w:tabs>
          <w:tab w:val="clear" w:pos="8296"/>
          <w:tab w:val="right" w:leader="dot" w:pos="7560"/>
        </w:tabs>
        <w:adjustRightInd w:val="0"/>
        <w:snapToGrid w:val="0"/>
        <w:spacing w:before="0" w:line="440" w:lineRule="exact"/>
        <w:jc w:val="left"/>
        <w:rPr>
          <w:rFonts w:cstheme="minorBidi"/>
          <w:b/>
          <w:bCs/>
        </w:rPr>
      </w:pPr>
      <w:r>
        <w:rPr>
          <w:rFonts w:hint="eastAsia"/>
          <w:b/>
          <w:bCs/>
          <w:szCs w:val="32"/>
        </w:rPr>
        <w:t>第三部分</w:t>
      </w:r>
      <w:r>
        <w:rPr>
          <w:b/>
          <w:bCs/>
          <w:szCs w:val="32"/>
        </w:rPr>
        <w:t xml:space="preserve"> </w:t>
      </w:r>
      <w:r>
        <w:rPr>
          <w:rFonts w:hint="eastAsia"/>
          <w:b/>
          <w:bCs/>
          <w:szCs w:val="32"/>
        </w:rPr>
        <w:t>名词解释</w:t>
      </w:r>
      <w:r>
        <w:rPr>
          <w:rFonts w:hint="eastAsia"/>
          <w:b/>
          <w:bCs/>
          <w:szCs w:val="32"/>
        </w:rPr>
        <w:tab/>
        <w:t>10</w:t>
      </w:r>
    </w:p>
    <w:p w14:paraId="280115C6" w14:textId="77777777" w:rsidR="000E7BAE" w:rsidRDefault="00000000">
      <w:pPr>
        <w:pStyle w:val="TOC1"/>
        <w:tabs>
          <w:tab w:val="clear" w:pos="8296"/>
          <w:tab w:val="right" w:leader="dot" w:pos="7560"/>
        </w:tabs>
        <w:adjustRightInd w:val="0"/>
        <w:snapToGrid w:val="0"/>
        <w:spacing w:before="0" w:line="440" w:lineRule="exact"/>
        <w:jc w:val="left"/>
        <w:rPr>
          <w:rFonts w:cstheme="minorBidi"/>
          <w:b/>
          <w:bCs/>
        </w:rPr>
      </w:pPr>
      <w:r>
        <w:rPr>
          <w:rFonts w:hint="eastAsia"/>
          <w:b/>
          <w:bCs/>
          <w:szCs w:val="32"/>
        </w:rPr>
        <w:t>第四部分</w:t>
      </w:r>
      <w:r>
        <w:rPr>
          <w:b/>
          <w:bCs/>
          <w:szCs w:val="32"/>
        </w:rPr>
        <w:t xml:space="preserve"> </w:t>
      </w:r>
      <w:r>
        <w:rPr>
          <w:rFonts w:hint="eastAsia"/>
          <w:b/>
          <w:bCs/>
          <w:szCs w:val="32"/>
        </w:rPr>
        <w:t>附件</w:t>
      </w:r>
      <w:r>
        <w:rPr>
          <w:rFonts w:hint="eastAsia"/>
          <w:b/>
          <w:bCs/>
          <w:szCs w:val="32"/>
        </w:rPr>
        <w:tab/>
        <w:t>13</w:t>
      </w:r>
    </w:p>
    <w:p w14:paraId="4CAD07AC" w14:textId="77777777" w:rsidR="000E7BAE" w:rsidRDefault="00000000">
      <w:pPr>
        <w:pStyle w:val="TOC1"/>
        <w:tabs>
          <w:tab w:val="clear" w:pos="8296"/>
          <w:tab w:val="right" w:leader="dot" w:pos="7560"/>
        </w:tabs>
        <w:adjustRightInd w:val="0"/>
        <w:snapToGrid w:val="0"/>
        <w:spacing w:before="0" w:line="440" w:lineRule="exact"/>
        <w:jc w:val="left"/>
        <w:rPr>
          <w:rFonts w:cstheme="minorBidi"/>
          <w:b/>
          <w:bCs/>
        </w:rPr>
      </w:pPr>
      <w:r>
        <w:rPr>
          <w:rFonts w:hint="eastAsia"/>
          <w:b/>
          <w:bCs/>
          <w:szCs w:val="32"/>
        </w:rPr>
        <w:t>第五部分</w:t>
      </w:r>
      <w:r>
        <w:rPr>
          <w:b/>
          <w:bCs/>
          <w:szCs w:val="32"/>
        </w:rPr>
        <w:t xml:space="preserve"> </w:t>
      </w:r>
      <w:r>
        <w:rPr>
          <w:rFonts w:hint="eastAsia"/>
          <w:b/>
          <w:bCs/>
          <w:szCs w:val="32"/>
        </w:rPr>
        <w:t>附表</w:t>
      </w:r>
      <w:r>
        <w:rPr>
          <w:rFonts w:hint="eastAsia"/>
          <w:b/>
          <w:bCs/>
          <w:szCs w:val="32"/>
        </w:rPr>
        <w:tab/>
        <w:t>30</w:t>
      </w:r>
    </w:p>
    <w:p w14:paraId="250C3AE9"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一、收入支出决算总表</w:t>
      </w:r>
    </w:p>
    <w:p w14:paraId="613CC5EC"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二、收入决算表</w:t>
      </w:r>
    </w:p>
    <w:p w14:paraId="7381E14C"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三、支出决算表</w:t>
      </w:r>
    </w:p>
    <w:p w14:paraId="58AD1665"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四、财政拨款收入支出决算总表</w:t>
      </w:r>
    </w:p>
    <w:p w14:paraId="03410F37"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五、财政拨款支出决算明细表</w:t>
      </w:r>
    </w:p>
    <w:p w14:paraId="71F16162"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六、一般公共预算财政拨款支出决算表</w:t>
      </w:r>
    </w:p>
    <w:p w14:paraId="5431D37B"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七、一般公共预算财政拨款支出决算明细表</w:t>
      </w:r>
    </w:p>
    <w:p w14:paraId="168AEF3A"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八、一般公共预算财政拨款基本支出决算明细表</w:t>
      </w:r>
    </w:p>
    <w:p w14:paraId="6B0839DE"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九、一般公共预算财政拨款项目支出决算表</w:t>
      </w:r>
    </w:p>
    <w:p w14:paraId="35A0E386" w14:textId="77777777" w:rsidR="000E7BAE" w:rsidRDefault="000E7BAE">
      <w:pPr>
        <w:pStyle w:val="TOC2"/>
        <w:tabs>
          <w:tab w:val="clear" w:pos="8296"/>
          <w:tab w:val="right" w:leader="dot" w:pos="7560"/>
        </w:tabs>
        <w:adjustRightInd w:val="0"/>
        <w:snapToGrid w:val="0"/>
        <w:spacing w:line="440" w:lineRule="exact"/>
        <w:jc w:val="left"/>
        <w:rPr>
          <w:sz w:val="24"/>
        </w:rPr>
        <w:sectPr w:rsidR="000E7BAE">
          <w:footerReference w:type="default" r:id="rId10"/>
          <w:footerReference w:type="first" r:id="rId11"/>
          <w:pgSz w:w="11906" w:h="16838"/>
          <w:pgMar w:top="1440" w:right="1800" w:bottom="1440" w:left="1800" w:header="851" w:footer="992" w:gutter="0"/>
          <w:pgNumType w:start="1"/>
          <w:cols w:space="425"/>
          <w:titlePg/>
          <w:docGrid w:type="lines" w:linePitch="312"/>
        </w:sectPr>
      </w:pPr>
    </w:p>
    <w:p w14:paraId="7845587A"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lastRenderedPageBreak/>
        <w:t>十、政府性基金预算财政拨款收入支出决算表</w:t>
      </w:r>
    </w:p>
    <w:p w14:paraId="1760477E"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十一、国有资本经营预算财政拨款收入支出决算表</w:t>
      </w:r>
    </w:p>
    <w:p w14:paraId="63A37A53" w14:textId="77777777" w:rsidR="000E7BAE" w:rsidRDefault="00000000">
      <w:pPr>
        <w:pStyle w:val="TOC2"/>
        <w:tabs>
          <w:tab w:val="clear" w:pos="8296"/>
          <w:tab w:val="right" w:leader="dot" w:pos="7560"/>
        </w:tabs>
        <w:adjustRightInd w:val="0"/>
        <w:snapToGrid w:val="0"/>
        <w:spacing w:line="440" w:lineRule="exact"/>
        <w:jc w:val="left"/>
        <w:rPr>
          <w:sz w:val="24"/>
        </w:rPr>
      </w:pPr>
      <w:r>
        <w:rPr>
          <w:rFonts w:hint="eastAsia"/>
          <w:sz w:val="24"/>
        </w:rPr>
        <w:t>十二、国有资本经营预算财政拨款支出决算表</w:t>
      </w:r>
    </w:p>
    <w:p w14:paraId="11989BEB" w14:textId="77777777" w:rsidR="000E7BAE" w:rsidRDefault="00000000">
      <w:pPr>
        <w:pStyle w:val="TOC2"/>
        <w:tabs>
          <w:tab w:val="clear" w:pos="8296"/>
          <w:tab w:val="right" w:leader="dot" w:pos="7560"/>
        </w:tabs>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14:paraId="26A25114" w14:textId="77777777" w:rsidR="000E7BAE" w:rsidRDefault="000E7BAE">
      <w:pPr>
        <w:pStyle w:val="1"/>
        <w:jc w:val="center"/>
        <w:rPr>
          <w:rFonts w:ascii="黑体" w:eastAsia="黑体" w:hAnsi="黑体"/>
          <w:b w:val="0"/>
        </w:rPr>
        <w:sectPr w:rsidR="000E7BAE">
          <w:footerReference w:type="default" r:id="rId12"/>
          <w:footerReference w:type="first" r:id="rId13"/>
          <w:pgSz w:w="11906" w:h="16838"/>
          <w:pgMar w:top="1440" w:right="1800" w:bottom="1440" w:left="1800" w:header="851" w:footer="992" w:gutter="0"/>
          <w:pgNumType w:start="1"/>
          <w:cols w:space="425"/>
          <w:docGrid w:type="lines" w:linePitch="312"/>
        </w:sectPr>
      </w:pPr>
      <w:bookmarkStart w:id="12" w:name="_Toc15396599"/>
      <w:bookmarkStart w:id="13" w:name="_Toc15377196"/>
    </w:p>
    <w:p w14:paraId="3C0D236A" w14:textId="77777777" w:rsidR="000E7BAE" w:rsidRDefault="00000000">
      <w:pPr>
        <w:pStyle w:val="1"/>
        <w:jc w:val="center"/>
        <w:rPr>
          <w:rStyle w:val="10"/>
          <w:rFonts w:ascii="黑体" w:eastAsia="黑体" w:hAnsi="黑体"/>
          <w:b/>
        </w:rPr>
      </w:pPr>
      <w:r>
        <w:rPr>
          <w:rFonts w:ascii="黑体" w:eastAsia="黑体" w:hAnsi="黑体" w:hint="eastAsia"/>
          <w:b w:val="0"/>
        </w:rPr>
        <w:lastRenderedPageBreak/>
        <w:t xml:space="preserve">第一部分 </w:t>
      </w:r>
      <w:r>
        <w:rPr>
          <w:rStyle w:val="10"/>
          <w:rFonts w:ascii="黑体" w:eastAsia="黑体" w:hAnsi="黑体" w:hint="eastAsia"/>
        </w:rPr>
        <w:t>部门概况</w:t>
      </w:r>
      <w:bookmarkEnd w:id="12"/>
      <w:bookmarkEnd w:id="13"/>
    </w:p>
    <w:p w14:paraId="5F14675B" w14:textId="77777777" w:rsidR="000E7BAE" w:rsidRDefault="00000000">
      <w:pPr>
        <w:pStyle w:val="2"/>
        <w:spacing w:before="0" w:after="0" w:line="560" w:lineRule="exact"/>
        <w:ind w:firstLineChars="200" w:firstLine="643"/>
        <w:rPr>
          <w:rFonts w:ascii="黑体" w:eastAsia="黑体" w:hAnsi="黑体"/>
          <w:b w:val="0"/>
        </w:rPr>
      </w:pPr>
      <w:r>
        <w:rPr>
          <w:rFonts w:hint="eastAsia"/>
        </w:rPr>
        <w:t>一、</w:t>
      </w:r>
      <w:r>
        <w:rPr>
          <w:rFonts w:ascii="黑体" w:eastAsia="黑体" w:hAnsi="黑体" w:hint="eastAsia"/>
          <w:b w:val="0"/>
        </w:rPr>
        <w:t>部门职责</w:t>
      </w:r>
    </w:p>
    <w:p w14:paraId="2CCE03B3" w14:textId="77777777" w:rsidR="000E7BAE" w:rsidRDefault="00000000" w:rsidP="00EA3FB1">
      <w:pPr>
        <w:ind w:firstLineChars="200" w:firstLine="640"/>
        <w:rPr>
          <w:rFonts w:ascii="仿宋" w:eastAsia="仿宋" w:hAnsi="仿宋"/>
          <w:sz w:val="32"/>
          <w:szCs w:val="32"/>
        </w:rPr>
      </w:pPr>
      <w:r>
        <w:rPr>
          <w:rFonts w:ascii="仿宋" w:eastAsia="仿宋" w:hAnsi="仿宋" w:hint="eastAsia"/>
          <w:sz w:val="32"/>
          <w:szCs w:val="32"/>
        </w:rPr>
        <w:t>九三学社四川省委员会系民主党派省级组织，主要职能是民主监督、参政议政、参加中国共产党领导的政治协商。</w:t>
      </w:r>
    </w:p>
    <w:p w14:paraId="7670A43E" w14:textId="77777777" w:rsidR="000E7BAE" w:rsidRDefault="00000000">
      <w:pPr>
        <w:pStyle w:val="2"/>
        <w:spacing w:before="0" w:after="0" w:line="560" w:lineRule="exact"/>
        <w:ind w:firstLineChars="200" w:firstLine="640"/>
        <w:rPr>
          <w:rStyle w:val="20"/>
          <w:rFonts w:ascii="黑体" w:eastAsia="黑体" w:hAnsi="黑体"/>
        </w:rPr>
      </w:pPr>
      <w:bookmarkStart w:id="14" w:name="_Toc15396601"/>
      <w:bookmarkStart w:id="15" w:name="_Toc15377200"/>
      <w:r>
        <w:rPr>
          <w:rFonts w:ascii="黑体" w:eastAsia="黑体" w:hAnsi="黑体" w:hint="eastAsia"/>
          <w:b w:val="0"/>
          <w:bCs w:val="0"/>
        </w:rPr>
        <w:t>二、</w:t>
      </w:r>
      <w:r>
        <w:rPr>
          <w:rFonts w:ascii="黑体" w:eastAsia="黑体" w:hAnsi="黑体" w:hint="eastAsia"/>
          <w:b w:val="0"/>
        </w:rPr>
        <w:t>机</w:t>
      </w:r>
      <w:r>
        <w:rPr>
          <w:rStyle w:val="20"/>
          <w:rFonts w:ascii="黑体" w:eastAsia="黑体" w:hAnsi="黑体" w:hint="eastAsia"/>
        </w:rPr>
        <w:t>构设置</w:t>
      </w:r>
      <w:bookmarkEnd w:id="14"/>
      <w:bookmarkEnd w:id="15"/>
    </w:p>
    <w:p w14:paraId="4588AE52" w14:textId="7CD30939" w:rsidR="000E7BAE" w:rsidRDefault="00000000" w:rsidP="00EA3FB1">
      <w:pPr>
        <w:ind w:firstLineChars="200" w:firstLine="640"/>
      </w:pPr>
      <w:r>
        <w:rPr>
          <w:rFonts w:ascii="仿宋" w:eastAsia="仿宋" w:hAnsi="仿宋" w:hint="eastAsia"/>
          <w:sz w:val="32"/>
          <w:szCs w:val="32"/>
        </w:rPr>
        <w:t>九三学社四川省委员会下设5个职能处室：办公室、组织处、宣传处、科技处、参政议政处。</w:t>
      </w:r>
    </w:p>
    <w:p w14:paraId="2794495F" w14:textId="77777777" w:rsidR="000E7BAE" w:rsidRDefault="00000000">
      <w:pPr>
        <w:rPr>
          <w:rFonts w:ascii="黑体" w:eastAsia="黑体" w:hAnsi="黑体"/>
          <w:bCs/>
        </w:rPr>
      </w:pPr>
      <w:bookmarkStart w:id="16" w:name="_Toc15377204"/>
      <w:bookmarkStart w:id="17" w:name="_Toc15396602"/>
      <w:r>
        <w:rPr>
          <w:rFonts w:ascii="黑体" w:eastAsia="黑体" w:hAnsi="黑体" w:hint="eastAsia"/>
          <w:bCs/>
        </w:rPr>
        <w:br w:type="page"/>
      </w:r>
    </w:p>
    <w:p w14:paraId="7ECF8338" w14:textId="2B432A7A" w:rsidR="000E7BAE" w:rsidRDefault="00000000">
      <w:pPr>
        <w:pStyle w:val="1"/>
        <w:ind w:right="440"/>
        <w:jc w:val="center"/>
      </w:pPr>
      <w:r>
        <w:rPr>
          <w:rFonts w:ascii="黑体" w:eastAsia="黑体" w:hAnsi="黑体" w:hint="eastAsia"/>
          <w:b w:val="0"/>
        </w:rPr>
        <w:lastRenderedPageBreak/>
        <w:t>第二部分 2022年度</w:t>
      </w:r>
      <w:r w:rsidR="00EA3FB1">
        <w:rPr>
          <w:rStyle w:val="10"/>
          <w:rFonts w:ascii="黑体" w:eastAsia="黑体" w:hAnsi="黑体" w:hint="eastAsia"/>
          <w:bCs/>
        </w:rPr>
        <w:t>单位</w:t>
      </w:r>
      <w:r>
        <w:rPr>
          <w:rStyle w:val="10"/>
          <w:rFonts w:ascii="黑体" w:eastAsia="黑体" w:hAnsi="黑体" w:hint="eastAsia"/>
          <w:bCs/>
        </w:rPr>
        <w:t>决算情况说明</w:t>
      </w:r>
      <w:bookmarkEnd w:id="16"/>
      <w:bookmarkEnd w:id="17"/>
    </w:p>
    <w:p w14:paraId="79EA0702" w14:textId="77777777" w:rsidR="000E7BAE" w:rsidRDefault="00000000">
      <w:pPr>
        <w:pStyle w:val="af"/>
        <w:spacing w:line="600" w:lineRule="exact"/>
        <w:ind w:left="1360" w:firstLineChars="0" w:hanging="720"/>
        <w:outlineLvl w:val="1"/>
        <w:rPr>
          <w:rStyle w:val="20"/>
          <w:rFonts w:ascii="黑体" w:eastAsia="黑体" w:hAnsi="黑体"/>
          <w:b w:val="0"/>
        </w:rPr>
      </w:pPr>
      <w:bookmarkStart w:id="18" w:name="_Toc15377205"/>
      <w:bookmarkStart w:id="19" w:name="_Toc15396603"/>
      <w:r>
        <w:rPr>
          <w:rFonts w:ascii="黑体" w:eastAsia="黑体" w:hAnsi="黑体" w:cstheme="majorBidi"/>
          <w:bCs/>
          <w:sz w:val="32"/>
          <w:szCs w:val="32"/>
        </w:rPr>
        <w:t>一、</w:t>
      </w:r>
      <w:r>
        <w:rPr>
          <w:rFonts w:ascii="黑体" w:eastAsia="黑体" w:hAnsi="黑体" w:hint="eastAsia"/>
          <w:sz w:val="32"/>
          <w:szCs w:val="32"/>
        </w:rPr>
        <w:t>收</w:t>
      </w:r>
      <w:r>
        <w:rPr>
          <w:rStyle w:val="20"/>
          <w:rFonts w:ascii="黑体" w:eastAsia="黑体" w:hAnsi="黑体" w:hint="eastAsia"/>
          <w:b w:val="0"/>
        </w:rPr>
        <w:t>入支出决算总体情况说明</w:t>
      </w:r>
      <w:bookmarkEnd w:id="18"/>
      <w:bookmarkEnd w:id="19"/>
    </w:p>
    <w:p w14:paraId="221BC7BF" w14:textId="77777777" w:rsidR="000E7BAE" w:rsidRDefault="00000000">
      <w:pPr>
        <w:snapToGrid w:val="0"/>
        <w:spacing w:line="600" w:lineRule="exact"/>
        <w:ind w:firstLineChars="200" w:firstLine="640"/>
        <w:rPr>
          <w:rFonts w:ascii="仿宋_GB2312" w:eastAsia="仿宋_GB2312"/>
          <w:sz w:val="32"/>
          <w:szCs w:val="32"/>
        </w:rPr>
      </w:pPr>
      <w:r>
        <w:rPr>
          <w:rFonts w:ascii="仿宋" w:eastAsia="仿宋" w:hAnsi="仿宋" w:hint="eastAsia"/>
          <w:sz w:val="32"/>
          <w:szCs w:val="32"/>
        </w:rPr>
        <w:t>2022年度收、支总计均为1257.78万元。与2021年相比，收、支总计各增加187.78万元，</w:t>
      </w:r>
      <w:r>
        <w:rPr>
          <w:rFonts w:eastAsia="仿宋_GB2312"/>
          <w:sz w:val="32"/>
          <w:szCs w:val="32"/>
        </w:rPr>
        <w:t>增减幅度为</w:t>
      </w:r>
      <w:r>
        <w:rPr>
          <w:rFonts w:eastAsia="仿宋_GB2312"/>
          <w:sz w:val="32"/>
          <w:szCs w:val="32"/>
        </w:rPr>
        <w:t>17.55%</w:t>
      </w:r>
      <w:r>
        <w:rPr>
          <w:rFonts w:eastAsia="仿宋_GB2312"/>
          <w:sz w:val="32"/>
          <w:szCs w:val="32"/>
        </w:rPr>
        <w:t>，其变动的主要原因是增加了社省委换届工作经费和人员相关经费。</w:t>
      </w:r>
    </w:p>
    <w:p w14:paraId="1ECAB325" w14:textId="77777777" w:rsidR="000E7BAE" w:rsidRDefault="00000000">
      <w:pPr>
        <w:pStyle w:val="af"/>
        <w:spacing w:line="600" w:lineRule="exact"/>
        <w:ind w:firstLineChars="600" w:firstLine="1920"/>
        <w:rPr>
          <w:rFonts w:ascii="仿宋" w:eastAsia="仿宋" w:hAnsi="仿宋"/>
          <w:sz w:val="32"/>
          <w:szCs w:val="32"/>
        </w:rPr>
      </w:pPr>
      <w:bookmarkStart w:id="20" w:name="_Toc15396604"/>
      <w:bookmarkStart w:id="21" w:name="_Toc15377206"/>
      <w:r>
        <w:rPr>
          <w:rFonts w:ascii="仿宋" w:eastAsia="仿宋" w:hAnsi="仿宋" w:hint="eastAsia"/>
          <w:noProof/>
          <w:sz w:val="32"/>
          <w:szCs w:val="32"/>
        </w:rPr>
        <w:drawing>
          <wp:anchor distT="0" distB="0" distL="114300" distR="114300" simplePos="0" relativeHeight="251659264" behindDoc="0" locked="0" layoutInCell="1" allowOverlap="1" wp14:anchorId="36D7DF7B" wp14:editId="12A54156">
            <wp:simplePos x="0" y="0"/>
            <wp:positionH relativeFrom="column">
              <wp:posOffset>374650</wp:posOffset>
            </wp:positionH>
            <wp:positionV relativeFrom="paragraph">
              <wp:posOffset>7620</wp:posOffset>
            </wp:positionV>
            <wp:extent cx="4990465" cy="2397125"/>
            <wp:effectExtent l="0" t="0" r="635" b="3175"/>
            <wp:wrapTopAndBottom/>
            <wp:docPr id="3" name="图片 3" descr="收入支出预算执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收入支出预算执行"/>
                    <pic:cNvPicPr>
                      <a:picLocks noChangeAspect="1"/>
                    </pic:cNvPicPr>
                  </pic:nvPicPr>
                  <pic:blipFill>
                    <a:blip r:embed="rId14" cstate="print"/>
                    <a:srcRect l="18924" t="18175" r="19652"/>
                    <a:stretch>
                      <a:fillRect/>
                    </a:stretch>
                  </pic:blipFill>
                  <pic:spPr>
                    <a:xfrm>
                      <a:off x="0" y="0"/>
                      <a:ext cx="4990465" cy="2397125"/>
                    </a:xfrm>
                    <a:prstGeom prst="rect">
                      <a:avLst/>
                    </a:prstGeom>
                  </pic:spPr>
                </pic:pic>
              </a:graphicData>
            </a:graphic>
          </wp:anchor>
        </w:drawing>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14:paraId="6147543A" w14:textId="77777777" w:rsidR="000E7BAE" w:rsidRDefault="00000000">
      <w:pPr>
        <w:pStyle w:val="af"/>
        <w:spacing w:line="600" w:lineRule="exact"/>
        <w:ind w:firstLine="640"/>
        <w:outlineLvl w:val="1"/>
        <w:rPr>
          <w:rStyle w:val="20"/>
          <w:rFonts w:ascii="黑体" w:eastAsia="黑体" w:hAnsi="黑体"/>
          <w:b w:val="0"/>
        </w:rPr>
      </w:pPr>
      <w:r>
        <w:rPr>
          <w:rFonts w:ascii="黑体" w:eastAsia="黑体" w:hAnsi="黑体" w:cstheme="majorBidi"/>
          <w:bCs/>
          <w:sz w:val="32"/>
          <w:szCs w:val="32"/>
        </w:rPr>
        <w:t>二、</w:t>
      </w:r>
      <w:r>
        <w:rPr>
          <w:rFonts w:ascii="黑体" w:eastAsia="黑体" w:hAnsi="黑体" w:hint="eastAsia"/>
          <w:sz w:val="32"/>
          <w:szCs w:val="32"/>
        </w:rPr>
        <w:t>收</w:t>
      </w:r>
      <w:r>
        <w:rPr>
          <w:rStyle w:val="20"/>
          <w:rFonts w:ascii="黑体" w:eastAsia="黑体" w:hAnsi="黑体" w:hint="eastAsia"/>
          <w:b w:val="0"/>
        </w:rPr>
        <w:t>入决算情况说明</w:t>
      </w:r>
      <w:bookmarkEnd w:id="20"/>
      <w:bookmarkEnd w:id="21"/>
    </w:p>
    <w:p w14:paraId="08772158" w14:textId="77777777" w:rsidR="000E7BAE" w:rsidRDefault="00000000">
      <w:pPr>
        <w:spacing w:line="600" w:lineRule="exact"/>
        <w:ind w:firstLineChars="200" w:firstLine="640"/>
        <w:rPr>
          <w:rFonts w:ascii="仿宋_GB2312" w:eastAsia="仿宋_GB2312"/>
          <w:sz w:val="32"/>
          <w:szCs w:val="32"/>
        </w:rPr>
      </w:pPr>
      <w:r>
        <w:rPr>
          <w:rFonts w:eastAsia="仿宋_GB2312"/>
          <w:noProof/>
          <w:sz w:val="32"/>
          <w:szCs w:val="32"/>
        </w:rPr>
        <w:drawing>
          <wp:anchor distT="0" distB="0" distL="114300" distR="114300" simplePos="0" relativeHeight="251660288" behindDoc="0" locked="0" layoutInCell="1" allowOverlap="1" wp14:anchorId="68C836F0" wp14:editId="63F085F4">
            <wp:simplePos x="0" y="0"/>
            <wp:positionH relativeFrom="column">
              <wp:posOffset>1006475</wp:posOffset>
            </wp:positionH>
            <wp:positionV relativeFrom="paragraph">
              <wp:posOffset>857250</wp:posOffset>
            </wp:positionV>
            <wp:extent cx="3373755" cy="1687195"/>
            <wp:effectExtent l="0" t="0" r="17145" b="8255"/>
            <wp:wrapTopAndBottom/>
            <wp:docPr id="6" name="图片 6" descr="收入占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收入占比"/>
                    <pic:cNvPicPr>
                      <a:picLocks noChangeAspect="1"/>
                    </pic:cNvPicPr>
                  </pic:nvPicPr>
                  <pic:blipFill>
                    <a:blip r:embed="rId15" cstate="print"/>
                    <a:srcRect l="9220" t="20181" r="18802" b="18269"/>
                    <a:stretch>
                      <a:fillRect/>
                    </a:stretch>
                  </pic:blipFill>
                  <pic:spPr>
                    <a:xfrm>
                      <a:off x="0" y="0"/>
                      <a:ext cx="3373755" cy="1687195"/>
                    </a:xfrm>
                    <a:prstGeom prst="rect">
                      <a:avLst/>
                    </a:prstGeom>
                  </pic:spPr>
                </pic:pic>
              </a:graphicData>
            </a:graphic>
          </wp:anchor>
        </w:drawing>
      </w:r>
      <w:r>
        <w:rPr>
          <w:rFonts w:ascii="仿宋" w:eastAsia="仿宋" w:hAnsi="仿宋"/>
          <w:sz w:val="32"/>
          <w:szCs w:val="32"/>
        </w:rPr>
        <w:t>20</w:t>
      </w:r>
      <w:r>
        <w:rPr>
          <w:rFonts w:ascii="仿宋" w:eastAsia="仿宋" w:hAnsi="仿宋" w:hint="eastAsia"/>
          <w:sz w:val="32"/>
          <w:szCs w:val="32"/>
        </w:rPr>
        <w:t>22年本年收入合计1257.78万元，其中：一般公共预算财政拨款收入1257.78万元，占100</w:t>
      </w:r>
      <w:r>
        <w:rPr>
          <w:rFonts w:ascii="仿宋" w:eastAsia="仿宋" w:hAnsi="仿宋"/>
          <w:sz w:val="32"/>
          <w:szCs w:val="32"/>
        </w:rPr>
        <w:t>%</w:t>
      </w:r>
      <w:r>
        <w:rPr>
          <w:rFonts w:ascii="仿宋" w:eastAsia="仿宋" w:hAnsi="仿宋" w:hint="eastAsia"/>
          <w:sz w:val="32"/>
          <w:szCs w:val="32"/>
        </w:rPr>
        <w:t>。</w:t>
      </w:r>
    </w:p>
    <w:p w14:paraId="5D46F280" w14:textId="77777777" w:rsidR="000E7BAE" w:rsidRDefault="00000000">
      <w:pPr>
        <w:pStyle w:val="af"/>
        <w:spacing w:line="600" w:lineRule="exact"/>
        <w:ind w:leftChars="690" w:left="1449" w:firstLineChars="257" w:firstLine="822"/>
        <w:rPr>
          <w:rFonts w:ascii="黑体" w:eastAsia="黑体" w:hAnsi="黑体" w:cstheme="majorBidi"/>
          <w:bCs/>
          <w:sz w:val="32"/>
          <w:szCs w:val="32"/>
        </w:rPr>
      </w:pPr>
      <w:bookmarkStart w:id="22" w:name="_Toc15396605"/>
      <w:bookmarkStart w:id="23" w:name="_Toc15377207"/>
      <w:r>
        <w:rPr>
          <w:rFonts w:ascii="仿宋" w:eastAsia="仿宋" w:hAnsi="仿宋" w:hint="eastAsia"/>
          <w:sz w:val="32"/>
          <w:szCs w:val="32"/>
        </w:rPr>
        <w:t>图2：收入决算结构图</w:t>
      </w:r>
    </w:p>
    <w:p w14:paraId="05D207EC" w14:textId="77777777" w:rsidR="000E7BAE" w:rsidRDefault="00000000">
      <w:pPr>
        <w:pStyle w:val="af"/>
        <w:spacing w:line="600" w:lineRule="exact"/>
        <w:ind w:left="1360" w:firstLineChars="0" w:hanging="720"/>
        <w:outlineLvl w:val="1"/>
        <w:rPr>
          <w:rStyle w:val="20"/>
          <w:rFonts w:ascii="黑体" w:eastAsia="黑体" w:hAnsi="黑体"/>
          <w:b w:val="0"/>
        </w:rPr>
      </w:pPr>
      <w:r>
        <w:rPr>
          <w:rFonts w:ascii="黑体" w:eastAsia="黑体" w:hAnsi="黑体" w:cstheme="majorBidi" w:hint="eastAsia"/>
          <w:bCs/>
          <w:sz w:val="32"/>
          <w:szCs w:val="32"/>
        </w:rPr>
        <w:lastRenderedPageBreak/>
        <w:t>三</w:t>
      </w:r>
      <w:r>
        <w:rPr>
          <w:rFonts w:ascii="黑体" w:eastAsia="黑体" w:hAnsi="黑体" w:cstheme="majorBidi"/>
          <w:bCs/>
          <w:sz w:val="32"/>
          <w:szCs w:val="32"/>
        </w:rPr>
        <w:t>、</w:t>
      </w:r>
      <w:r>
        <w:rPr>
          <w:rFonts w:ascii="黑体" w:eastAsia="黑体" w:hAnsi="黑体" w:hint="eastAsia"/>
          <w:sz w:val="32"/>
          <w:szCs w:val="32"/>
        </w:rPr>
        <w:t>支</w:t>
      </w:r>
      <w:r>
        <w:rPr>
          <w:rStyle w:val="20"/>
          <w:rFonts w:ascii="黑体" w:eastAsia="黑体" w:hAnsi="黑体" w:hint="eastAsia"/>
          <w:b w:val="0"/>
        </w:rPr>
        <w:t>出决算情况说明</w:t>
      </w:r>
      <w:bookmarkEnd w:id="22"/>
      <w:bookmarkEnd w:id="23"/>
    </w:p>
    <w:p w14:paraId="6586A008" w14:textId="77777777" w:rsidR="000E7BAE" w:rsidRDefault="00000000">
      <w:pPr>
        <w:snapToGrid w:val="0"/>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22年本年支出合计1257.78万元，其中：基本支出1026.16万元，占81.59</w:t>
      </w:r>
      <w:r>
        <w:rPr>
          <w:rFonts w:ascii="仿宋" w:eastAsia="仿宋" w:hAnsi="仿宋"/>
          <w:sz w:val="32"/>
          <w:szCs w:val="32"/>
        </w:rPr>
        <w:t>%</w:t>
      </w:r>
      <w:r>
        <w:rPr>
          <w:rFonts w:ascii="仿宋" w:eastAsia="仿宋" w:hAnsi="仿宋" w:hint="eastAsia"/>
          <w:sz w:val="32"/>
          <w:szCs w:val="32"/>
        </w:rPr>
        <w:t>；项目支出231.62万元，占18.41</w:t>
      </w:r>
      <w:r>
        <w:rPr>
          <w:rFonts w:ascii="仿宋" w:eastAsia="仿宋" w:hAnsi="仿宋"/>
          <w:sz w:val="32"/>
          <w:szCs w:val="32"/>
        </w:rPr>
        <w:t>%</w:t>
      </w:r>
    </w:p>
    <w:p w14:paraId="78B62EB1" w14:textId="77777777" w:rsidR="000E7BAE" w:rsidRDefault="00000000">
      <w:pPr>
        <w:ind w:firstLine="640"/>
        <w:rPr>
          <w:rFonts w:ascii="仿宋" w:eastAsia="仿宋" w:hAnsi="仿宋"/>
          <w:sz w:val="32"/>
          <w:szCs w:val="32"/>
          <w:shd w:val="pct10" w:color="auto" w:fill="FFFFFF"/>
        </w:rPr>
      </w:pPr>
      <w:r>
        <w:rPr>
          <w:rFonts w:ascii="仿宋" w:eastAsia="仿宋" w:hAnsi="仿宋" w:hint="eastAsia"/>
          <w:noProof/>
          <w:sz w:val="32"/>
          <w:szCs w:val="32"/>
          <w:shd w:val="pct10" w:color="auto" w:fill="FFFFFF"/>
        </w:rPr>
        <w:drawing>
          <wp:inline distT="0" distB="0" distL="114300" distR="114300" wp14:anchorId="1D4FC9A5" wp14:editId="18F776EA">
            <wp:extent cx="4182745" cy="2050415"/>
            <wp:effectExtent l="0" t="0" r="8255" b="6985"/>
            <wp:docPr id="4" name="图片 4" descr="支出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支出决算结构图"/>
                    <pic:cNvPicPr>
                      <a:picLocks noChangeAspect="1"/>
                    </pic:cNvPicPr>
                  </pic:nvPicPr>
                  <pic:blipFill>
                    <a:blip r:embed="rId16"/>
                    <a:srcRect l="-181" t="29447" r="-253" b="33831"/>
                    <a:stretch>
                      <a:fillRect/>
                    </a:stretch>
                  </pic:blipFill>
                  <pic:spPr>
                    <a:xfrm>
                      <a:off x="0" y="0"/>
                      <a:ext cx="4182745" cy="2050415"/>
                    </a:xfrm>
                    <a:prstGeom prst="rect">
                      <a:avLst/>
                    </a:prstGeom>
                  </pic:spPr>
                </pic:pic>
              </a:graphicData>
            </a:graphic>
          </wp:inline>
        </w:drawing>
      </w:r>
    </w:p>
    <w:p w14:paraId="002A29B3" w14:textId="77777777" w:rsidR="000E7BAE" w:rsidRDefault="00000000">
      <w:pPr>
        <w:pStyle w:val="a0"/>
        <w:spacing w:before="93"/>
        <w:ind w:firstLineChars="800" w:firstLine="2560"/>
      </w:pPr>
      <w:r>
        <w:rPr>
          <w:rFonts w:ascii="仿宋" w:eastAsia="仿宋" w:hAnsi="仿宋" w:hint="eastAsia"/>
          <w:sz w:val="32"/>
          <w:szCs w:val="32"/>
        </w:rPr>
        <w:t>图3：支出决算结构图</w:t>
      </w:r>
    </w:p>
    <w:p w14:paraId="6C8E72FE" w14:textId="77777777" w:rsidR="000E7BAE" w:rsidRDefault="00000000">
      <w:pPr>
        <w:spacing w:line="600" w:lineRule="exact"/>
        <w:ind w:firstLineChars="200" w:firstLine="640"/>
        <w:outlineLvl w:val="1"/>
        <w:rPr>
          <w:rStyle w:val="20"/>
          <w:rFonts w:ascii="黑体" w:eastAsia="黑体" w:hAnsi="黑体"/>
          <w:b w:val="0"/>
        </w:rPr>
      </w:pPr>
      <w:bookmarkStart w:id="24" w:name="_Toc15396606"/>
      <w:bookmarkStart w:id="25" w:name="_Toc15377208"/>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4"/>
      <w:bookmarkEnd w:id="25"/>
    </w:p>
    <w:p w14:paraId="2FDE789B" w14:textId="77777777" w:rsidR="000E7BAE" w:rsidRDefault="00000000">
      <w:pPr>
        <w:snapToGrid w:val="0"/>
        <w:spacing w:line="600" w:lineRule="exact"/>
        <w:ind w:firstLineChars="200" w:firstLine="640"/>
        <w:rPr>
          <w:rFonts w:ascii="仿宋_GB2312" w:eastAsia="仿宋_GB2312"/>
          <w:sz w:val="32"/>
          <w:szCs w:val="32"/>
        </w:rPr>
      </w:pPr>
      <w:r>
        <w:rPr>
          <w:rFonts w:ascii="仿宋" w:eastAsia="仿宋" w:hAnsi="仿宋"/>
          <w:sz w:val="32"/>
          <w:szCs w:val="32"/>
        </w:rPr>
        <w:t>20</w:t>
      </w:r>
      <w:r>
        <w:rPr>
          <w:rFonts w:ascii="仿宋" w:eastAsia="仿宋" w:hAnsi="仿宋" w:hint="eastAsia"/>
          <w:sz w:val="32"/>
          <w:szCs w:val="32"/>
        </w:rPr>
        <w:t>22年财政拨款收、支总计均为1257.78万元。与2021年相比，收、支总计各增加187.78万元，</w:t>
      </w:r>
      <w:r>
        <w:rPr>
          <w:rFonts w:eastAsia="仿宋_GB2312"/>
          <w:sz w:val="32"/>
          <w:szCs w:val="32"/>
        </w:rPr>
        <w:t>增</w:t>
      </w:r>
      <w:r>
        <w:rPr>
          <w:rFonts w:eastAsia="仿宋_GB2312" w:hint="eastAsia"/>
          <w:sz w:val="32"/>
          <w:szCs w:val="32"/>
        </w:rPr>
        <w:t>加</w:t>
      </w:r>
      <w:r>
        <w:rPr>
          <w:rFonts w:eastAsia="仿宋_GB2312"/>
          <w:sz w:val="32"/>
          <w:szCs w:val="32"/>
        </w:rPr>
        <w:t>幅度为</w:t>
      </w:r>
      <w:r>
        <w:rPr>
          <w:rFonts w:eastAsia="仿宋_GB2312"/>
          <w:sz w:val="32"/>
          <w:szCs w:val="32"/>
        </w:rPr>
        <w:t>17.55%</w:t>
      </w:r>
      <w:r>
        <w:rPr>
          <w:rFonts w:eastAsia="仿宋_GB2312"/>
          <w:sz w:val="32"/>
          <w:szCs w:val="32"/>
        </w:rPr>
        <w:t>，其变动的主要原因是增加了社省委换届工作经费和人员相关经费。</w:t>
      </w:r>
    </w:p>
    <w:p w14:paraId="04C59D9E" w14:textId="77777777" w:rsidR="000E7BAE" w:rsidRDefault="00000000">
      <w:pPr>
        <w:spacing w:line="600" w:lineRule="exact"/>
        <w:ind w:firstLineChars="400" w:firstLine="1280"/>
        <w:rPr>
          <w:rFonts w:ascii="黑体" w:eastAsia="黑体" w:hAnsi="黑体"/>
          <w:sz w:val="32"/>
          <w:szCs w:val="32"/>
        </w:rPr>
      </w:pPr>
      <w:r>
        <w:rPr>
          <w:rFonts w:ascii="仿宋" w:eastAsia="仿宋" w:hAnsi="仿宋" w:hint="eastAsia"/>
          <w:sz w:val="32"/>
          <w:szCs w:val="32"/>
        </w:rPr>
        <w:t>图4：财政拨款收、支决算总计变动情况</w:t>
      </w:r>
      <w:r>
        <w:rPr>
          <w:rFonts w:eastAsia="仿宋_GB2312"/>
          <w:noProof/>
          <w:sz w:val="32"/>
          <w:szCs w:val="32"/>
        </w:rPr>
        <w:drawing>
          <wp:anchor distT="0" distB="0" distL="114300" distR="114300" simplePos="0" relativeHeight="251661312" behindDoc="0" locked="0" layoutInCell="1" allowOverlap="1" wp14:anchorId="6899BCC8" wp14:editId="6CEC3353">
            <wp:simplePos x="0" y="0"/>
            <wp:positionH relativeFrom="column">
              <wp:posOffset>234950</wp:posOffset>
            </wp:positionH>
            <wp:positionV relativeFrom="paragraph">
              <wp:posOffset>59055</wp:posOffset>
            </wp:positionV>
            <wp:extent cx="4780280" cy="2566035"/>
            <wp:effectExtent l="0" t="0" r="1270" b="5715"/>
            <wp:wrapSquare wrapText="bothSides"/>
            <wp:docPr id="8" name="图片 8" descr="收入支出与上年对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收入支出与上年对比"/>
                    <pic:cNvPicPr>
                      <a:picLocks noChangeAspect="1"/>
                    </pic:cNvPicPr>
                  </pic:nvPicPr>
                  <pic:blipFill>
                    <a:blip r:embed="rId17" cstate="print"/>
                    <a:srcRect t="5405"/>
                    <a:stretch>
                      <a:fillRect/>
                    </a:stretch>
                  </pic:blipFill>
                  <pic:spPr>
                    <a:xfrm>
                      <a:off x="0" y="0"/>
                      <a:ext cx="4780280" cy="2566035"/>
                    </a:xfrm>
                    <a:prstGeom prst="rect">
                      <a:avLst/>
                    </a:prstGeom>
                  </pic:spPr>
                </pic:pic>
              </a:graphicData>
            </a:graphic>
          </wp:anchor>
        </w:drawing>
      </w:r>
      <w:bookmarkStart w:id="26" w:name="_Toc15396607"/>
      <w:bookmarkStart w:id="27" w:name="_Toc15377209"/>
    </w:p>
    <w:p w14:paraId="2C3C5891" w14:textId="77777777" w:rsidR="000E7BAE" w:rsidRDefault="00000000">
      <w:pPr>
        <w:spacing w:line="600" w:lineRule="exact"/>
        <w:ind w:firstLineChars="200" w:firstLine="640"/>
        <w:outlineLvl w:val="1"/>
        <w:rPr>
          <w:rStyle w:val="20"/>
          <w:rFonts w:ascii="黑体" w:eastAsia="黑体" w:hAnsi="黑体"/>
          <w:b w:val="0"/>
        </w:rPr>
      </w:pPr>
      <w:r>
        <w:rPr>
          <w:rFonts w:ascii="黑体" w:eastAsia="黑体" w:hAnsi="黑体" w:hint="eastAsia"/>
          <w:sz w:val="32"/>
          <w:szCs w:val="32"/>
        </w:rPr>
        <w:lastRenderedPageBreak/>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6"/>
      <w:bookmarkEnd w:id="27"/>
    </w:p>
    <w:p w14:paraId="221E85EC" w14:textId="77777777" w:rsidR="000E7BAE" w:rsidRDefault="00000000">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14:paraId="08048102" w14:textId="77777777" w:rsidR="000E7BAE"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22年一般公共预算财政拨款支出1257.78万元，占本年支出合计的100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21年相比，一般公共预算财政拨款支出增加187.79万元，增长幅度为17.55%，其变动的主要原因是增加了社省委换届工作经费和人员相关经费。</w:t>
      </w:r>
    </w:p>
    <w:p w14:paraId="2FD5EE23" w14:textId="77777777" w:rsidR="000E7BAE" w:rsidRDefault="00000000">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14:anchorId="3C79DBDB" wp14:editId="29F43F32">
            <wp:extent cx="4427220" cy="3018155"/>
            <wp:effectExtent l="0" t="0" r="1905" b="1270"/>
            <wp:docPr id="5" name="图片 5" descr="一般公共预算财政拨款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般公共预算财政拨款支出"/>
                    <pic:cNvPicPr>
                      <a:picLocks noChangeAspect="1"/>
                    </pic:cNvPicPr>
                  </pic:nvPicPr>
                  <pic:blipFill>
                    <a:blip r:embed="rId18"/>
                    <a:srcRect l="6212" t="4184" r="2456" b="7041"/>
                    <a:stretch>
                      <a:fillRect/>
                    </a:stretch>
                  </pic:blipFill>
                  <pic:spPr>
                    <a:xfrm>
                      <a:off x="0" y="0"/>
                      <a:ext cx="4427220" cy="3018155"/>
                    </a:xfrm>
                    <a:prstGeom prst="rect">
                      <a:avLst/>
                    </a:prstGeom>
                  </pic:spPr>
                </pic:pic>
              </a:graphicData>
            </a:graphic>
          </wp:inline>
        </w:drawing>
      </w:r>
    </w:p>
    <w:p w14:paraId="3D1D8856" w14:textId="77777777" w:rsidR="000E7BAE" w:rsidRDefault="00000000">
      <w:pPr>
        <w:pStyle w:val="a0"/>
        <w:spacing w:before="93"/>
        <w:ind w:firstLineChars="300" w:firstLine="960"/>
      </w:pPr>
      <w:r>
        <w:rPr>
          <w:rFonts w:ascii="仿宋" w:eastAsia="仿宋" w:hAnsi="仿宋" w:hint="eastAsia"/>
          <w:sz w:val="32"/>
          <w:szCs w:val="32"/>
        </w:rPr>
        <w:t>图5：一般公共预算财政拨款支出决算变动情况</w:t>
      </w:r>
    </w:p>
    <w:p w14:paraId="310419FE" w14:textId="77777777" w:rsidR="000E7BAE" w:rsidRDefault="00000000">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14:paraId="0565FB72" w14:textId="77777777" w:rsidR="000E7BAE"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22年一般公共预算财政拨款支出1257.78万元，主要用于以下方面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981.01万元，占77.99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151.62万元，占12.05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43.38万元，占3.45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81.77万元，占6.50</w:t>
      </w:r>
      <w:r>
        <w:rPr>
          <w:rFonts w:ascii="仿宋" w:eastAsia="仿宋" w:hAnsi="仿宋"/>
          <w:sz w:val="32"/>
          <w:szCs w:val="32"/>
        </w:rPr>
        <w:t>%</w:t>
      </w:r>
      <w:r>
        <w:rPr>
          <w:rFonts w:ascii="仿宋" w:eastAsia="仿宋" w:hAnsi="仿宋" w:hint="eastAsia"/>
          <w:sz w:val="32"/>
          <w:szCs w:val="32"/>
        </w:rPr>
        <w:t>。</w:t>
      </w:r>
    </w:p>
    <w:p w14:paraId="346BF38C" w14:textId="77777777" w:rsidR="000E7BAE" w:rsidRDefault="000E7BAE">
      <w:pPr>
        <w:ind w:firstLine="640"/>
        <w:rPr>
          <w:rFonts w:ascii="仿宋" w:eastAsia="仿宋" w:hAnsi="仿宋"/>
          <w:sz w:val="32"/>
          <w:szCs w:val="32"/>
        </w:rPr>
      </w:pPr>
    </w:p>
    <w:p w14:paraId="2C6AFF01" w14:textId="77777777" w:rsidR="000E7BAE" w:rsidRDefault="000E7BAE">
      <w:pPr>
        <w:pStyle w:val="a0"/>
        <w:spacing w:before="93"/>
        <w:ind w:firstLineChars="400" w:firstLine="1280"/>
        <w:rPr>
          <w:rFonts w:ascii="仿宋" w:eastAsia="仿宋" w:hAnsi="仿宋"/>
          <w:sz w:val="32"/>
          <w:szCs w:val="32"/>
        </w:rPr>
      </w:pPr>
    </w:p>
    <w:p w14:paraId="1FC5853C" w14:textId="77777777" w:rsidR="000E7BAE" w:rsidRDefault="00000000">
      <w:pPr>
        <w:pStyle w:val="a0"/>
        <w:spacing w:before="93"/>
        <w:ind w:firstLineChars="400" w:firstLine="1200"/>
        <w:rPr>
          <w:rFonts w:ascii="仿宋" w:eastAsia="仿宋" w:hAnsi="仿宋"/>
          <w:sz w:val="32"/>
          <w:szCs w:val="32"/>
        </w:rPr>
      </w:pPr>
      <w:r>
        <w:rPr>
          <w:noProof/>
        </w:rPr>
        <w:lastRenderedPageBreak/>
        <w:drawing>
          <wp:inline distT="0" distB="0" distL="114300" distR="114300" wp14:anchorId="1A292474" wp14:editId="37682DF7">
            <wp:extent cx="3784600" cy="2162175"/>
            <wp:effectExtent l="5080" t="4445" r="1079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95074A" w14:textId="77777777" w:rsidR="000E7BAE" w:rsidRDefault="00000000">
      <w:pPr>
        <w:pStyle w:val="a0"/>
        <w:spacing w:beforeLines="0"/>
        <w:ind w:firstLineChars="400" w:firstLine="1280"/>
        <w:rPr>
          <w:rFonts w:eastAsia="仿宋"/>
        </w:rPr>
      </w:pPr>
      <w:r>
        <w:rPr>
          <w:rFonts w:ascii="仿宋" w:eastAsia="仿宋" w:hAnsi="仿宋" w:hint="eastAsia"/>
          <w:sz w:val="32"/>
          <w:szCs w:val="32"/>
        </w:rPr>
        <w:t>图6：一般公共预算财政拨款支出决算结构</w:t>
      </w:r>
    </w:p>
    <w:p w14:paraId="2B45A070" w14:textId="77777777" w:rsidR="000E7BAE" w:rsidRDefault="00000000">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14:paraId="2928BA96" w14:textId="77777777" w:rsidR="000E7BAE" w:rsidRDefault="00000000">
      <w:pPr>
        <w:spacing w:line="600" w:lineRule="exact"/>
        <w:ind w:firstLineChars="200" w:firstLine="643"/>
        <w:rPr>
          <w:rFonts w:ascii="仿宋" w:eastAsia="仿宋" w:hAnsi="仿宋"/>
          <w:sz w:val="32"/>
          <w:szCs w:val="32"/>
        </w:rPr>
      </w:pPr>
      <w:bookmarkStart w:id="31" w:name="_Toc15377213"/>
      <w:bookmarkStart w:id="32" w:name="_Toc15377444"/>
      <w:bookmarkStart w:id="33" w:name="_Toc15378460"/>
      <w:r>
        <w:rPr>
          <w:rFonts w:ascii="仿宋" w:eastAsia="仿宋" w:hAnsi="仿宋" w:hint="eastAsia"/>
          <w:b/>
          <w:sz w:val="32"/>
          <w:szCs w:val="32"/>
        </w:rPr>
        <w:t>2022年一般公共预算支出决算数为1257.78</w:t>
      </w:r>
      <w:r>
        <w:rPr>
          <w:rFonts w:ascii="仿宋" w:eastAsia="仿宋" w:hAnsi="仿宋" w:hint="eastAsia"/>
          <w:sz w:val="32"/>
          <w:szCs w:val="32"/>
        </w:rPr>
        <w:t>，</w:t>
      </w:r>
      <w:r>
        <w:rPr>
          <w:rStyle w:val="ad"/>
          <w:rFonts w:ascii="仿宋" w:eastAsia="仿宋" w:hAnsi="仿宋" w:hint="eastAsia"/>
          <w:bCs/>
          <w:sz w:val="32"/>
          <w:szCs w:val="32"/>
        </w:rPr>
        <w:t>完成预算94.62</w:t>
      </w:r>
      <w:r>
        <w:rPr>
          <w:rStyle w:val="ad"/>
          <w:rFonts w:ascii="仿宋" w:eastAsia="仿宋" w:hAnsi="仿宋"/>
          <w:bCs/>
          <w:sz w:val="32"/>
          <w:szCs w:val="32"/>
        </w:rPr>
        <w:t>%</w:t>
      </w:r>
      <w:r>
        <w:rPr>
          <w:rStyle w:val="ad"/>
          <w:rFonts w:ascii="仿宋" w:eastAsia="仿宋" w:hAnsi="仿宋" w:hint="eastAsia"/>
          <w:bCs/>
          <w:sz w:val="32"/>
          <w:szCs w:val="32"/>
        </w:rPr>
        <w:t>。其中：</w:t>
      </w:r>
      <w:bookmarkEnd w:id="31"/>
      <w:bookmarkEnd w:id="32"/>
      <w:bookmarkEnd w:id="33"/>
    </w:p>
    <w:p w14:paraId="1A8AD46D" w14:textId="77777777" w:rsidR="000E7BAE" w:rsidRDefault="00000000">
      <w:pPr>
        <w:snapToGrid w:val="0"/>
        <w:spacing w:line="600" w:lineRule="exact"/>
        <w:ind w:firstLineChars="200" w:firstLine="643"/>
        <w:rPr>
          <w:rFonts w:ascii="仿宋" w:eastAsia="仿宋" w:hAnsi="仿宋"/>
          <w:b/>
          <w:sz w:val="32"/>
          <w:szCs w:val="32"/>
        </w:rPr>
      </w:pPr>
      <w:r>
        <w:rPr>
          <w:rStyle w:val="ad"/>
          <w:rFonts w:ascii="仿宋" w:eastAsia="仿宋" w:hAnsi="仿宋"/>
          <w:bCs/>
          <w:sz w:val="32"/>
          <w:szCs w:val="32"/>
        </w:rPr>
        <w:t>1.</w:t>
      </w:r>
      <w:r>
        <w:rPr>
          <w:rStyle w:val="ad"/>
          <w:rFonts w:ascii="仿宋" w:eastAsia="仿宋" w:hAnsi="仿宋" w:hint="eastAsia"/>
          <w:bCs/>
          <w:sz w:val="32"/>
          <w:szCs w:val="32"/>
        </w:rPr>
        <w:t>一般公共服务（类）民主党派及工商联事务（款） 行政运行（项）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支出决算为749.39万元，完成预算93.70</w:t>
      </w:r>
      <w:r>
        <w:rPr>
          <w:rStyle w:val="ad"/>
          <w:rFonts w:ascii="仿宋" w:eastAsia="仿宋" w:hAnsi="仿宋"/>
          <w:b w:val="0"/>
          <w:bCs/>
          <w:sz w:val="32"/>
          <w:szCs w:val="32"/>
        </w:rPr>
        <w:t>%</w:t>
      </w:r>
      <w:r>
        <w:rPr>
          <w:rStyle w:val="ad"/>
          <w:rFonts w:ascii="仿宋" w:eastAsia="仿宋" w:hAnsi="仿宋" w:hint="eastAsia"/>
          <w:b w:val="0"/>
          <w:bCs/>
          <w:sz w:val="32"/>
          <w:szCs w:val="32"/>
        </w:rPr>
        <w:t>。决算数小于预算数的主要原因一是厉行节约，压减三公经费支出；二是受疫情影响，取消部分预算项目支出，并相应减少差旅费、会议费、培训费等支出。</w:t>
      </w:r>
    </w:p>
    <w:p w14:paraId="5B041B75" w14:textId="77777777" w:rsidR="000E7BAE"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bCs/>
          <w:sz w:val="32"/>
          <w:szCs w:val="32"/>
        </w:rPr>
        <w:t>2.</w:t>
      </w:r>
      <w:r>
        <w:rPr>
          <w:rStyle w:val="ad"/>
          <w:rFonts w:ascii="仿宋" w:eastAsia="仿宋" w:hAnsi="仿宋" w:hint="eastAsia"/>
          <w:bCs/>
          <w:sz w:val="32"/>
          <w:szCs w:val="32"/>
        </w:rPr>
        <w:t>一般公共服务（类）民主党派及工商联事务（款） 一般行政管理事务（项）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支出决算为1.5万元，完成预算100</w:t>
      </w:r>
      <w:r>
        <w:rPr>
          <w:rStyle w:val="ad"/>
          <w:rFonts w:ascii="仿宋" w:eastAsia="仿宋" w:hAnsi="仿宋"/>
          <w:b w:val="0"/>
          <w:bCs/>
          <w:sz w:val="32"/>
          <w:szCs w:val="32"/>
        </w:rPr>
        <w:t>%</w:t>
      </w:r>
      <w:r>
        <w:rPr>
          <w:rStyle w:val="ad"/>
          <w:rFonts w:ascii="仿宋" w:eastAsia="仿宋" w:hAnsi="仿宋" w:hint="eastAsia"/>
          <w:b w:val="0"/>
          <w:bCs/>
          <w:sz w:val="32"/>
          <w:szCs w:val="32"/>
        </w:rPr>
        <w:t xml:space="preserve">。       </w:t>
      </w:r>
    </w:p>
    <w:p w14:paraId="479E4ABE" w14:textId="77777777" w:rsidR="000E7BAE" w:rsidRDefault="00000000">
      <w:pPr>
        <w:spacing w:line="600" w:lineRule="exact"/>
        <w:ind w:firstLineChars="200" w:firstLine="643"/>
        <w:rPr>
          <w:rStyle w:val="ad"/>
          <w:rFonts w:ascii="仿宋" w:eastAsia="仿宋" w:hAnsi="仿宋"/>
          <w:b w:val="0"/>
          <w:bCs/>
          <w:sz w:val="32"/>
          <w:szCs w:val="32"/>
        </w:rPr>
      </w:pPr>
      <w:r>
        <w:rPr>
          <w:rStyle w:val="ad"/>
          <w:rFonts w:ascii="仿宋" w:eastAsia="仿宋" w:hAnsi="仿宋"/>
          <w:bCs/>
          <w:sz w:val="32"/>
          <w:szCs w:val="32"/>
        </w:rPr>
        <w:t>3.</w:t>
      </w:r>
      <w:r>
        <w:rPr>
          <w:rStyle w:val="ad"/>
          <w:rFonts w:ascii="仿宋" w:eastAsia="仿宋" w:hAnsi="仿宋" w:hint="eastAsia"/>
          <w:bCs/>
          <w:sz w:val="32"/>
          <w:szCs w:val="32"/>
        </w:rPr>
        <w:t>一般公共服务（类）民主党派及工商联事务（款） 参政议政（项）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支出决算为230.12万元，完成预算</w:t>
      </w:r>
      <w:r>
        <w:rPr>
          <w:rStyle w:val="ad"/>
          <w:rFonts w:ascii="仿宋" w:eastAsia="仿宋" w:hAnsi="仿宋"/>
          <w:b w:val="0"/>
          <w:bCs/>
          <w:sz w:val="32"/>
          <w:szCs w:val="32"/>
        </w:rPr>
        <w:t>93.35%</w:t>
      </w:r>
      <w:r>
        <w:rPr>
          <w:rStyle w:val="ad"/>
          <w:rFonts w:ascii="仿宋" w:eastAsia="仿宋" w:hAnsi="仿宋" w:hint="eastAsia"/>
          <w:b w:val="0"/>
          <w:bCs/>
          <w:sz w:val="32"/>
          <w:szCs w:val="32"/>
        </w:rPr>
        <w:t xml:space="preserve">。决算数小于预算数的主要原因是厉行节约，压减部分公用经费支出。    </w:t>
      </w:r>
    </w:p>
    <w:p w14:paraId="1EA642CD"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4</w:t>
      </w:r>
      <w:r>
        <w:rPr>
          <w:rStyle w:val="ad"/>
          <w:rFonts w:ascii="仿宋" w:eastAsia="仿宋" w:hAnsi="仿宋"/>
          <w:bCs/>
          <w:sz w:val="32"/>
          <w:szCs w:val="32"/>
        </w:rPr>
        <w:t>.</w:t>
      </w:r>
      <w:r>
        <w:rPr>
          <w:rStyle w:val="ad"/>
          <w:rFonts w:ascii="仿宋" w:eastAsia="仿宋" w:hAnsi="仿宋" w:hint="eastAsia"/>
          <w:bCs/>
          <w:sz w:val="32"/>
          <w:szCs w:val="32"/>
        </w:rPr>
        <w:t>社会保障和就业（类）行政事业单位养老支出（款） 行政单位离退休（项）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支出决算为58.75万元，完成预算</w:t>
      </w:r>
      <w:r>
        <w:rPr>
          <w:rStyle w:val="ad"/>
          <w:rFonts w:ascii="仿宋" w:eastAsia="仿宋" w:hAnsi="仿宋" w:hint="eastAsia"/>
          <w:b w:val="0"/>
          <w:bCs/>
          <w:sz w:val="32"/>
          <w:szCs w:val="32"/>
        </w:rPr>
        <w:lastRenderedPageBreak/>
        <w:t>91.61</w:t>
      </w:r>
      <w:r>
        <w:rPr>
          <w:rStyle w:val="ad"/>
          <w:rFonts w:ascii="仿宋" w:eastAsia="仿宋" w:hAnsi="仿宋"/>
          <w:b w:val="0"/>
          <w:bCs/>
          <w:sz w:val="32"/>
          <w:szCs w:val="32"/>
        </w:rPr>
        <w:t>%</w:t>
      </w:r>
      <w:r>
        <w:rPr>
          <w:rStyle w:val="ad"/>
          <w:rFonts w:ascii="仿宋" w:eastAsia="仿宋" w:hAnsi="仿宋" w:hint="eastAsia"/>
          <w:b w:val="0"/>
          <w:bCs/>
          <w:sz w:val="32"/>
          <w:szCs w:val="32"/>
        </w:rPr>
        <w:t>，决算数小于预算数的主要原因离退休费支出预算不精准，年度预算总额较高</w:t>
      </w:r>
      <w:r>
        <w:rPr>
          <w:rFonts w:eastAsia="仿宋_GB2312"/>
          <w:sz w:val="32"/>
          <w:szCs w:val="32"/>
        </w:rPr>
        <w:t>。</w:t>
      </w:r>
    </w:p>
    <w:p w14:paraId="6B5D7BE6"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5</w:t>
      </w:r>
      <w:r>
        <w:rPr>
          <w:rStyle w:val="ad"/>
          <w:rFonts w:ascii="仿宋" w:eastAsia="仿宋" w:hAnsi="仿宋"/>
          <w:bCs/>
          <w:sz w:val="32"/>
          <w:szCs w:val="32"/>
        </w:rPr>
        <w:t>.</w:t>
      </w:r>
      <w:r>
        <w:rPr>
          <w:rStyle w:val="ad"/>
          <w:rFonts w:ascii="仿宋" w:eastAsia="仿宋" w:hAnsi="仿宋" w:hint="eastAsia"/>
          <w:bCs/>
          <w:sz w:val="32"/>
          <w:szCs w:val="32"/>
        </w:rPr>
        <w:t>社会保障和就业（类）行政事业单位养老支出（款） 机关事业单位基本养老保险缴费支出（项）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w:t>
      </w:r>
      <w:r>
        <w:rPr>
          <w:rStyle w:val="ad"/>
          <w:rFonts w:ascii="仿宋" w:eastAsia="仿宋" w:hAnsi="仿宋"/>
          <w:b w:val="0"/>
          <w:sz w:val="32"/>
          <w:szCs w:val="32"/>
        </w:rPr>
        <w:t>59.32</w:t>
      </w:r>
      <w:r>
        <w:rPr>
          <w:rStyle w:val="ad"/>
          <w:rFonts w:ascii="仿宋" w:eastAsia="仿宋" w:hAnsi="仿宋" w:hint="eastAsia"/>
          <w:b w:val="0"/>
          <w:bCs/>
          <w:sz w:val="32"/>
          <w:szCs w:val="32"/>
        </w:rPr>
        <w:t>万元，完成预算100</w:t>
      </w:r>
      <w:r>
        <w:rPr>
          <w:rStyle w:val="ad"/>
          <w:rFonts w:ascii="仿宋" w:eastAsia="仿宋" w:hAnsi="仿宋"/>
          <w:b w:val="0"/>
          <w:bCs/>
          <w:sz w:val="32"/>
          <w:szCs w:val="32"/>
        </w:rPr>
        <w:t>%</w:t>
      </w:r>
      <w:r>
        <w:rPr>
          <w:rFonts w:eastAsia="仿宋_GB2312"/>
          <w:sz w:val="32"/>
          <w:szCs w:val="32"/>
        </w:rPr>
        <w:t>。</w:t>
      </w:r>
    </w:p>
    <w:p w14:paraId="7C67270E"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6</w:t>
      </w:r>
      <w:r>
        <w:rPr>
          <w:rStyle w:val="ad"/>
          <w:rFonts w:ascii="仿宋" w:eastAsia="仿宋" w:hAnsi="仿宋"/>
          <w:bCs/>
          <w:sz w:val="32"/>
          <w:szCs w:val="32"/>
        </w:rPr>
        <w:t>.</w:t>
      </w:r>
      <w:r>
        <w:rPr>
          <w:rStyle w:val="ad"/>
          <w:rFonts w:ascii="仿宋" w:eastAsia="仿宋" w:hAnsi="仿宋" w:hint="eastAsia"/>
          <w:bCs/>
          <w:sz w:val="32"/>
          <w:szCs w:val="32"/>
        </w:rPr>
        <w:t>社会保障和就业（类）抚恤（款） 死亡抚恤（项）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支出决算为33.55万元，完成预算99.98</w:t>
      </w:r>
      <w:r>
        <w:rPr>
          <w:rStyle w:val="ad"/>
          <w:rFonts w:ascii="仿宋" w:eastAsia="仿宋" w:hAnsi="仿宋"/>
          <w:b w:val="0"/>
          <w:bCs/>
          <w:sz w:val="32"/>
          <w:szCs w:val="32"/>
        </w:rPr>
        <w:t>%</w:t>
      </w:r>
      <w:r>
        <w:rPr>
          <w:rFonts w:eastAsia="仿宋_GB2312"/>
          <w:sz w:val="32"/>
          <w:szCs w:val="32"/>
        </w:rPr>
        <w:t>。</w:t>
      </w:r>
    </w:p>
    <w:p w14:paraId="1C5231B5"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7</w:t>
      </w:r>
      <w:r>
        <w:rPr>
          <w:rStyle w:val="ad"/>
          <w:rFonts w:ascii="仿宋" w:eastAsia="仿宋" w:hAnsi="仿宋"/>
          <w:bCs/>
          <w:sz w:val="32"/>
          <w:szCs w:val="32"/>
        </w:rPr>
        <w:t>.</w:t>
      </w:r>
      <w:r>
        <w:rPr>
          <w:rStyle w:val="ad"/>
          <w:rFonts w:ascii="仿宋" w:eastAsia="仿宋" w:hAnsi="仿宋" w:hint="eastAsia"/>
          <w:bCs/>
          <w:sz w:val="32"/>
          <w:szCs w:val="32"/>
        </w:rPr>
        <w:t>卫生健康支出（类）行政事业单位医疗（款） 行政单位医疗（项）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支出决算为36.57万元，完成预算100</w:t>
      </w:r>
      <w:r>
        <w:rPr>
          <w:rStyle w:val="ad"/>
          <w:rFonts w:ascii="仿宋" w:eastAsia="仿宋" w:hAnsi="仿宋"/>
          <w:b w:val="0"/>
          <w:bCs/>
          <w:sz w:val="32"/>
          <w:szCs w:val="32"/>
        </w:rPr>
        <w:t>%</w:t>
      </w:r>
      <w:r>
        <w:rPr>
          <w:rFonts w:eastAsia="仿宋_GB2312"/>
          <w:sz w:val="32"/>
          <w:szCs w:val="32"/>
        </w:rPr>
        <w:t>。</w:t>
      </w:r>
    </w:p>
    <w:p w14:paraId="1849BCB5"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8</w:t>
      </w:r>
      <w:r>
        <w:rPr>
          <w:rStyle w:val="ad"/>
          <w:rFonts w:ascii="仿宋" w:eastAsia="仿宋" w:hAnsi="仿宋"/>
          <w:bCs/>
          <w:sz w:val="32"/>
          <w:szCs w:val="32"/>
        </w:rPr>
        <w:t>.</w:t>
      </w:r>
      <w:r>
        <w:rPr>
          <w:rStyle w:val="ad"/>
          <w:rFonts w:ascii="仿宋" w:eastAsia="仿宋" w:hAnsi="仿宋" w:hint="eastAsia"/>
          <w:bCs/>
          <w:sz w:val="32"/>
          <w:szCs w:val="32"/>
        </w:rPr>
        <w:t>卫生健康支出（类）行政事业单位医疗（款） 公务员医疗补助（项）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支出决算为6.81万元，完成预算100</w:t>
      </w:r>
      <w:r>
        <w:rPr>
          <w:rStyle w:val="ad"/>
          <w:rFonts w:ascii="仿宋" w:eastAsia="仿宋" w:hAnsi="仿宋"/>
          <w:b w:val="0"/>
          <w:bCs/>
          <w:sz w:val="32"/>
          <w:szCs w:val="32"/>
        </w:rPr>
        <w:t>%</w:t>
      </w:r>
      <w:r>
        <w:rPr>
          <w:rFonts w:eastAsia="仿宋_GB2312"/>
          <w:sz w:val="32"/>
          <w:szCs w:val="32"/>
        </w:rPr>
        <w:t>。</w:t>
      </w:r>
    </w:p>
    <w:p w14:paraId="5FD917F6" w14:textId="77777777" w:rsidR="000E7BAE" w:rsidRDefault="00000000">
      <w:pPr>
        <w:snapToGrid w:val="0"/>
        <w:spacing w:line="600" w:lineRule="exact"/>
        <w:ind w:firstLineChars="200" w:firstLine="643"/>
        <w:rPr>
          <w:rFonts w:eastAsia="仿宋_GB2312"/>
          <w:sz w:val="32"/>
          <w:szCs w:val="32"/>
        </w:rPr>
      </w:pPr>
      <w:r>
        <w:rPr>
          <w:rStyle w:val="ad"/>
          <w:rFonts w:ascii="仿宋" w:eastAsia="仿宋" w:hAnsi="仿宋" w:hint="eastAsia"/>
          <w:bCs/>
          <w:sz w:val="32"/>
          <w:szCs w:val="32"/>
        </w:rPr>
        <w:t>9</w:t>
      </w:r>
      <w:r>
        <w:rPr>
          <w:rStyle w:val="ad"/>
          <w:rFonts w:ascii="仿宋" w:eastAsia="仿宋" w:hAnsi="仿宋"/>
          <w:bCs/>
          <w:sz w:val="32"/>
          <w:szCs w:val="32"/>
        </w:rPr>
        <w:t>.</w:t>
      </w:r>
      <w:r>
        <w:rPr>
          <w:rStyle w:val="ad"/>
          <w:rFonts w:ascii="仿宋" w:eastAsia="仿宋" w:hAnsi="仿宋" w:hint="eastAsia"/>
          <w:bCs/>
          <w:sz w:val="32"/>
          <w:szCs w:val="32"/>
        </w:rPr>
        <w:t>住房保障支出（类）住房改革支出（款）住房公积金（项）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支出决算为46.99万元，完成预算100</w:t>
      </w:r>
      <w:r>
        <w:rPr>
          <w:rStyle w:val="ad"/>
          <w:rFonts w:ascii="仿宋" w:eastAsia="仿宋" w:hAnsi="仿宋"/>
          <w:b w:val="0"/>
          <w:bCs/>
          <w:sz w:val="32"/>
          <w:szCs w:val="32"/>
        </w:rPr>
        <w:t>%</w:t>
      </w:r>
      <w:r>
        <w:rPr>
          <w:rFonts w:eastAsia="仿宋_GB2312"/>
          <w:sz w:val="32"/>
          <w:szCs w:val="32"/>
        </w:rPr>
        <w:t>。</w:t>
      </w:r>
    </w:p>
    <w:p w14:paraId="267918A7" w14:textId="77777777" w:rsidR="000E7BAE" w:rsidRDefault="00000000">
      <w:pPr>
        <w:snapToGrid w:val="0"/>
        <w:spacing w:line="600" w:lineRule="exact"/>
        <w:ind w:firstLineChars="200" w:firstLine="643"/>
        <w:rPr>
          <w:rFonts w:ascii="仿宋" w:eastAsia="仿宋" w:hAnsi="仿宋"/>
          <w:b/>
          <w:sz w:val="32"/>
          <w:szCs w:val="32"/>
          <w:highlight w:val="red"/>
        </w:rPr>
      </w:pPr>
      <w:r>
        <w:rPr>
          <w:rStyle w:val="ad"/>
          <w:rFonts w:ascii="仿宋" w:eastAsia="仿宋" w:hAnsi="仿宋" w:hint="eastAsia"/>
          <w:bCs/>
          <w:sz w:val="32"/>
          <w:szCs w:val="32"/>
        </w:rPr>
        <w:t>10</w:t>
      </w:r>
      <w:r>
        <w:rPr>
          <w:rStyle w:val="ad"/>
          <w:rFonts w:ascii="仿宋" w:eastAsia="仿宋" w:hAnsi="仿宋"/>
          <w:bCs/>
          <w:sz w:val="32"/>
          <w:szCs w:val="32"/>
        </w:rPr>
        <w:t>.</w:t>
      </w:r>
      <w:r>
        <w:rPr>
          <w:rStyle w:val="ad"/>
          <w:rFonts w:ascii="仿宋" w:eastAsia="仿宋" w:hAnsi="仿宋" w:hint="eastAsia"/>
          <w:bCs/>
          <w:sz w:val="32"/>
          <w:szCs w:val="32"/>
        </w:rPr>
        <w:t>住房保障支出（类）住房改革支出（款）购房补贴（项）</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支出决算为34.78万元，完成预算99.98</w:t>
      </w:r>
      <w:r>
        <w:rPr>
          <w:rStyle w:val="ad"/>
          <w:rFonts w:ascii="仿宋" w:eastAsia="仿宋" w:hAnsi="仿宋"/>
          <w:b w:val="0"/>
          <w:bCs/>
          <w:sz w:val="32"/>
          <w:szCs w:val="32"/>
        </w:rPr>
        <w:t>%</w:t>
      </w:r>
      <w:r>
        <w:rPr>
          <w:rFonts w:eastAsia="仿宋_GB2312"/>
          <w:sz w:val="32"/>
          <w:szCs w:val="32"/>
        </w:rPr>
        <w:t>。</w:t>
      </w:r>
    </w:p>
    <w:p w14:paraId="0EB381CF" w14:textId="77777777" w:rsidR="000E7BAE" w:rsidRDefault="00000000">
      <w:pPr>
        <w:tabs>
          <w:tab w:val="right" w:pos="8306"/>
        </w:tabs>
        <w:spacing w:line="600" w:lineRule="exact"/>
        <w:ind w:firstLine="640"/>
        <w:outlineLvl w:val="1"/>
        <w:rPr>
          <w:rStyle w:val="20"/>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4"/>
      <w:bookmarkEnd w:id="35"/>
      <w:r>
        <w:rPr>
          <w:rStyle w:val="20"/>
          <w:rFonts w:ascii="黑体" w:eastAsia="黑体" w:hAnsi="黑体"/>
          <w:b w:val="0"/>
        </w:rPr>
        <w:tab/>
      </w:r>
    </w:p>
    <w:p w14:paraId="17878C16" w14:textId="77777777" w:rsidR="000E7BAE" w:rsidRDefault="0000000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22年一般公共预算财政拨款基本支出1026.16万元，其中：</w:t>
      </w:r>
    </w:p>
    <w:p w14:paraId="4615F013" w14:textId="77777777" w:rsidR="000E7BAE" w:rsidRDefault="00000000">
      <w:pPr>
        <w:spacing w:line="600" w:lineRule="exact"/>
        <w:ind w:firstLine="645"/>
        <w:rPr>
          <w:rFonts w:ascii="仿宋" w:eastAsia="仿宋" w:hAnsi="仿宋"/>
          <w:b/>
          <w:sz w:val="32"/>
          <w:szCs w:val="32"/>
        </w:rPr>
      </w:pPr>
      <w:r>
        <w:rPr>
          <w:rFonts w:ascii="仿宋" w:eastAsia="仿宋" w:hAnsi="仿宋" w:hint="eastAsia"/>
          <w:sz w:val="32"/>
          <w:szCs w:val="32"/>
        </w:rPr>
        <w:t>（一）人员经费812.87万元，主要包括：基本工资、津贴补贴、奖金、机关事业单位基本养老保险缴费、职业年金缴费、职工基本医疗保险缴费、公务员医疗补助缴费、住房公积金、离休费、退休费、抚恤金、奖励金、其他对个人和家庭的补助支出等。</w:t>
      </w:r>
      <w:r>
        <w:rPr>
          <w:rFonts w:ascii="仿宋" w:eastAsia="仿宋" w:hAnsi="仿宋"/>
          <w:sz w:val="32"/>
          <w:szCs w:val="32"/>
        </w:rPr>
        <w:br/>
      </w:r>
      <w:r>
        <w:rPr>
          <w:rFonts w:ascii="仿宋" w:eastAsia="仿宋" w:hAnsi="仿宋" w:hint="eastAsia"/>
          <w:sz w:val="32"/>
          <w:szCs w:val="32"/>
        </w:rPr>
        <w:lastRenderedPageBreak/>
        <w:t xml:space="preserve">　　（二）公用经费213.29万元，主要包括：办公费、水费、电费、邮电费、差旅费、维修（护）费、会议费、培训费、公务接待费、劳务费、工会经费、福利费、公务用车运行维护费、其他交通费等。</w:t>
      </w:r>
    </w:p>
    <w:p w14:paraId="52A7D8B3" w14:textId="77777777" w:rsidR="000E7BAE" w:rsidRDefault="00000000">
      <w:pPr>
        <w:spacing w:line="600" w:lineRule="exact"/>
        <w:ind w:firstLine="640"/>
        <w:outlineLvl w:val="1"/>
        <w:rPr>
          <w:rStyle w:val="20"/>
          <w:rFonts w:ascii="黑体" w:eastAsia="黑体" w:hAnsi="黑体"/>
          <w:b w:val="0"/>
        </w:rPr>
      </w:pPr>
      <w:bookmarkStart w:id="36" w:name="_Toc15377215"/>
      <w:bookmarkStart w:id="37" w:name="_Toc15396609"/>
      <w:r>
        <w:rPr>
          <w:rFonts w:ascii="黑体" w:eastAsia="黑体" w:hint="eastAsia"/>
          <w:sz w:val="32"/>
          <w:szCs w:val="32"/>
        </w:rPr>
        <w:t>七、</w:t>
      </w:r>
      <w:r>
        <w:rPr>
          <w:rStyle w:val="20"/>
          <w:rFonts w:ascii="黑体" w:eastAsia="黑体" w:hAnsi="黑体" w:hint="eastAsia"/>
          <w:b w:val="0"/>
        </w:rPr>
        <w:t>财政拨款</w:t>
      </w:r>
      <w:r>
        <w:rPr>
          <w:rStyle w:val="20"/>
          <w:rFonts w:ascii="黑体" w:eastAsia="黑体" w:hAnsi="黑体" w:hint="eastAsia"/>
        </w:rPr>
        <w:t>“</w:t>
      </w:r>
      <w:r>
        <w:rPr>
          <w:rStyle w:val="20"/>
          <w:rFonts w:ascii="黑体" w:eastAsia="黑体" w:hAnsi="黑体" w:hint="eastAsia"/>
          <w:b w:val="0"/>
        </w:rPr>
        <w:t>三公”经费支出决算情况说明</w:t>
      </w:r>
      <w:bookmarkEnd w:id="36"/>
      <w:bookmarkEnd w:id="37"/>
    </w:p>
    <w:p w14:paraId="0C313607" w14:textId="77777777" w:rsidR="000E7BAE" w:rsidRDefault="00000000">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14:paraId="56F26CB4" w14:textId="77777777" w:rsidR="000E7BAE"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22年“三公”经费财政拨款支出决算为12.36万元，完成预算50.58</w:t>
      </w:r>
      <w:r>
        <w:rPr>
          <w:rFonts w:ascii="仿宋" w:eastAsia="仿宋" w:hAnsi="仿宋"/>
          <w:sz w:val="32"/>
          <w:szCs w:val="32"/>
        </w:rPr>
        <w:t>%</w:t>
      </w:r>
      <w:r>
        <w:rPr>
          <w:rFonts w:ascii="仿宋" w:eastAsia="仿宋" w:hAnsi="仿宋" w:hint="eastAsia"/>
          <w:sz w:val="32"/>
          <w:szCs w:val="32"/>
        </w:rPr>
        <w:t>，较上年减少2.09万元，下降14.52%。决算数小于预算数的主要原因一是厉行节约，压减三公经费支出；二是受疫情影响，取消部分预算项目支出，并相应减少公务用车支出和接待支出。</w:t>
      </w:r>
    </w:p>
    <w:p w14:paraId="2D411E24" w14:textId="77777777" w:rsidR="000E7BAE" w:rsidRDefault="00000000">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14:paraId="362E225F" w14:textId="77777777" w:rsidR="000E7BAE"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；公务用车购置及运行维护费支出决算11.53万元，占93.28</w:t>
      </w:r>
      <w:r>
        <w:rPr>
          <w:rFonts w:ascii="仿宋" w:eastAsia="仿宋" w:hAnsi="仿宋"/>
          <w:sz w:val="32"/>
          <w:szCs w:val="32"/>
        </w:rPr>
        <w:t>%</w:t>
      </w:r>
      <w:r>
        <w:rPr>
          <w:rFonts w:ascii="仿宋" w:eastAsia="仿宋" w:hAnsi="仿宋" w:hint="eastAsia"/>
          <w:sz w:val="32"/>
          <w:szCs w:val="32"/>
        </w:rPr>
        <w:t>；公务接待费支出决算0.83万元，占6.72</w:t>
      </w:r>
      <w:r>
        <w:rPr>
          <w:rFonts w:ascii="仿宋" w:eastAsia="仿宋" w:hAnsi="仿宋"/>
          <w:sz w:val="32"/>
          <w:szCs w:val="32"/>
        </w:rPr>
        <w:t>%</w:t>
      </w:r>
      <w:r>
        <w:rPr>
          <w:rFonts w:ascii="仿宋" w:eastAsia="仿宋" w:hAnsi="仿宋" w:hint="eastAsia"/>
          <w:sz w:val="32"/>
          <w:szCs w:val="32"/>
        </w:rPr>
        <w:t>。具体情况如下：</w:t>
      </w:r>
    </w:p>
    <w:p w14:paraId="22E96171" w14:textId="77777777" w:rsidR="000E7BAE" w:rsidRDefault="00000000">
      <w:pPr>
        <w:pStyle w:val="a0"/>
        <w:spacing w:before="93"/>
      </w:pPr>
      <w:r>
        <w:rPr>
          <w:rFonts w:hint="eastAsia"/>
          <w:noProof/>
        </w:rPr>
        <w:drawing>
          <wp:inline distT="0" distB="0" distL="114300" distR="114300" wp14:anchorId="32B81C92" wp14:editId="5C2CDD96">
            <wp:extent cx="4665980" cy="1639570"/>
            <wp:effectExtent l="0" t="0" r="1270" b="8255"/>
            <wp:docPr id="7" name="图片 7" descr="三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公"/>
                    <pic:cNvPicPr>
                      <a:picLocks noChangeAspect="1"/>
                    </pic:cNvPicPr>
                  </pic:nvPicPr>
                  <pic:blipFill>
                    <a:blip r:embed="rId20"/>
                    <a:srcRect t="39557" r="-554" b="41142"/>
                    <a:stretch>
                      <a:fillRect/>
                    </a:stretch>
                  </pic:blipFill>
                  <pic:spPr>
                    <a:xfrm>
                      <a:off x="0" y="0"/>
                      <a:ext cx="4665980" cy="1639570"/>
                    </a:xfrm>
                    <a:prstGeom prst="rect">
                      <a:avLst/>
                    </a:prstGeom>
                  </pic:spPr>
                </pic:pic>
              </a:graphicData>
            </a:graphic>
          </wp:inline>
        </w:drawing>
      </w:r>
    </w:p>
    <w:p w14:paraId="6E4BF81A" w14:textId="77777777" w:rsidR="000E7BAE" w:rsidRDefault="00000000">
      <w:pPr>
        <w:pStyle w:val="a0"/>
        <w:spacing w:before="93"/>
        <w:ind w:firstLineChars="400" w:firstLine="1280"/>
      </w:pPr>
      <w:r>
        <w:rPr>
          <w:rFonts w:ascii="仿宋" w:eastAsia="仿宋" w:hAnsi="仿宋" w:hint="eastAsia"/>
          <w:sz w:val="32"/>
          <w:szCs w:val="32"/>
        </w:rPr>
        <w:t>图7：“三公”经费财政拨款支出结构</w:t>
      </w:r>
    </w:p>
    <w:p w14:paraId="7379E54B" w14:textId="77777777" w:rsidR="000E7BAE" w:rsidRDefault="00000000">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bCs/>
          <w:sz w:val="32"/>
          <w:szCs w:val="32"/>
        </w:rPr>
        <w:t>2021年、</w:t>
      </w:r>
      <w:r>
        <w:rPr>
          <w:rStyle w:val="ad"/>
          <w:rFonts w:ascii="仿宋" w:eastAsia="仿宋" w:hAnsi="仿宋" w:hint="eastAsia"/>
          <w:b w:val="0"/>
          <w:bCs/>
          <w:sz w:val="32"/>
          <w:szCs w:val="32"/>
        </w:rPr>
        <w:t>2022年均未安</w:t>
      </w:r>
      <w:r>
        <w:rPr>
          <w:rStyle w:val="ad"/>
          <w:rFonts w:ascii="仿宋" w:eastAsia="仿宋" w:hAnsi="仿宋" w:hint="eastAsia"/>
          <w:b w:val="0"/>
          <w:bCs/>
          <w:sz w:val="32"/>
          <w:szCs w:val="32"/>
        </w:rPr>
        <w:lastRenderedPageBreak/>
        <w:t>排因公出国（境）经费预算。</w:t>
      </w:r>
    </w:p>
    <w:p w14:paraId="265E6529" w14:textId="77777777" w:rsidR="000E7BAE" w:rsidRDefault="00000000">
      <w:pPr>
        <w:spacing w:line="60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bCs/>
          <w:sz w:val="32"/>
          <w:szCs w:val="32"/>
        </w:rPr>
        <w:t>：</w:t>
      </w:r>
      <w:r>
        <w:rPr>
          <w:rFonts w:ascii="仿宋_GB2312" w:eastAsia="仿宋_GB2312" w:hint="eastAsia"/>
          <w:sz w:val="32"/>
          <w:szCs w:val="32"/>
        </w:rPr>
        <w:t>11.53万元,</w:t>
      </w:r>
      <w:r>
        <w:rPr>
          <w:rStyle w:val="ad"/>
          <w:rFonts w:ascii="仿宋" w:eastAsia="仿宋" w:hAnsi="仿宋" w:hint="eastAsia"/>
          <w:b w:val="0"/>
          <w:bCs/>
          <w:sz w:val="32"/>
          <w:szCs w:val="32"/>
        </w:rPr>
        <w:t>完成预算60.69</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21年减少0.75万元，下降6.11</w:t>
      </w:r>
      <w:r>
        <w:rPr>
          <w:rFonts w:ascii="仿宋_GB2312" w:eastAsia="仿宋_GB2312"/>
          <w:sz w:val="32"/>
          <w:szCs w:val="32"/>
        </w:rPr>
        <w:t>%</w:t>
      </w:r>
      <w:r>
        <w:rPr>
          <w:rFonts w:ascii="仿宋_GB2312" w:eastAsia="仿宋_GB2312" w:hint="eastAsia"/>
          <w:sz w:val="32"/>
          <w:szCs w:val="32"/>
        </w:rPr>
        <w:t>。其中：</w:t>
      </w:r>
    </w:p>
    <w:p w14:paraId="0E5B9390" w14:textId="77777777" w:rsidR="000E7BAE" w:rsidRDefault="00000000">
      <w:pPr>
        <w:spacing w:line="600" w:lineRule="exact"/>
        <w:ind w:firstLine="640"/>
        <w:rPr>
          <w:rFonts w:ascii="仿宋_GB2312" w:eastAsia="仿宋_GB2312"/>
          <w:b/>
          <w:sz w:val="32"/>
          <w:szCs w:val="32"/>
          <w:highlight w:val="red"/>
        </w:rPr>
      </w:pPr>
      <w:r>
        <w:rPr>
          <w:rFonts w:ascii="仿宋_GB2312" w:eastAsia="仿宋_GB2312" w:hint="eastAsia"/>
          <w:sz w:val="32"/>
          <w:szCs w:val="32"/>
        </w:rPr>
        <w:t>（1）</w:t>
      </w:r>
      <w:r>
        <w:rPr>
          <w:rFonts w:ascii="仿宋_GB2312" w:eastAsia="仿宋_GB2312" w:hint="eastAsia"/>
          <w:b/>
          <w:sz w:val="32"/>
          <w:szCs w:val="32"/>
        </w:rPr>
        <w:t>公务用车购置支出</w:t>
      </w:r>
      <w:r>
        <w:rPr>
          <w:rFonts w:ascii="仿宋_GB2312" w:eastAsia="仿宋_GB2312" w:hint="eastAsia"/>
          <w:sz w:val="32"/>
          <w:szCs w:val="32"/>
        </w:rPr>
        <w:t>0万元。较上年无变化。截至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月底，单位共有公务用车4辆，均为轿车。</w:t>
      </w:r>
    </w:p>
    <w:p w14:paraId="6A38C198" w14:textId="77777777" w:rsidR="000E7BAE" w:rsidRDefault="00000000">
      <w:pPr>
        <w:spacing w:line="600" w:lineRule="exact"/>
        <w:ind w:firstLine="640"/>
        <w:rPr>
          <w:rFonts w:ascii="仿宋_GB2312" w:eastAsia="仿宋_GB2312"/>
          <w:sz w:val="32"/>
          <w:szCs w:val="32"/>
        </w:rPr>
      </w:pPr>
      <w:r>
        <w:rPr>
          <w:rFonts w:ascii="仿宋_GB2312" w:eastAsia="仿宋_GB2312" w:hint="eastAsia"/>
          <w:bCs/>
          <w:sz w:val="32"/>
          <w:szCs w:val="32"/>
        </w:rPr>
        <w:t>（2）</w:t>
      </w:r>
      <w:r>
        <w:rPr>
          <w:rFonts w:ascii="仿宋_GB2312" w:eastAsia="仿宋_GB2312" w:hint="eastAsia"/>
          <w:b/>
          <w:sz w:val="32"/>
          <w:szCs w:val="32"/>
        </w:rPr>
        <w:t>公务用车运行维护费支出</w:t>
      </w:r>
      <w:r>
        <w:rPr>
          <w:rFonts w:ascii="仿宋_GB2312" w:eastAsia="仿宋_GB2312" w:hint="eastAsia"/>
          <w:sz w:val="32"/>
          <w:szCs w:val="32"/>
        </w:rPr>
        <w:t>11.53万元。主要用于参政议政调研、社会服务、民主监督等所需的公务用车燃料费、维修费、过路过桥费、保险费等支出。</w:t>
      </w:r>
    </w:p>
    <w:p w14:paraId="1E67CC99" w14:textId="77777777" w:rsidR="000E7BAE" w:rsidRDefault="0000000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0.83万元，</w:t>
      </w:r>
      <w:r>
        <w:rPr>
          <w:rStyle w:val="ad"/>
          <w:rFonts w:ascii="仿宋" w:eastAsia="仿宋" w:hAnsi="仿宋" w:hint="eastAsia"/>
          <w:b w:val="0"/>
          <w:bCs/>
          <w:sz w:val="32"/>
          <w:szCs w:val="32"/>
        </w:rPr>
        <w:t>完成预算15.20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21年减少1.34万元，下降61.75</w:t>
      </w:r>
      <w:r>
        <w:rPr>
          <w:rFonts w:ascii="仿宋_GB2312" w:eastAsia="仿宋_GB2312"/>
          <w:sz w:val="32"/>
          <w:szCs w:val="32"/>
        </w:rPr>
        <w:t>%</w:t>
      </w:r>
      <w:r>
        <w:rPr>
          <w:rFonts w:ascii="仿宋_GB2312" w:eastAsia="仿宋_GB2312" w:hint="eastAsia"/>
          <w:sz w:val="32"/>
          <w:szCs w:val="32"/>
        </w:rPr>
        <w:t>。主要原因是</w:t>
      </w:r>
      <w:r>
        <w:rPr>
          <w:rFonts w:ascii="仿宋" w:eastAsia="仿宋" w:hAnsi="仿宋" w:hint="eastAsia"/>
          <w:sz w:val="32"/>
          <w:szCs w:val="32"/>
        </w:rPr>
        <w:t>例行节约，从严控制“三公”经费开支</w:t>
      </w:r>
      <w:r>
        <w:rPr>
          <w:rFonts w:ascii="仿宋_GB2312" w:eastAsia="仿宋_GB2312" w:hint="eastAsia"/>
          <w:sz w:val="32"/>
          <w:szCs w:val="32"/>
        </w:rPr>
        <w:t>。其中：</w:t>
      </w:r>
    </w:p>
    <w:p w14:paraId="0F20BE09" w14:textId="77777777" w:rsidR="000E7BAE" w:rsidRDefault="00000000">
      <w:pPr>
        <w:spacing w:line="600" w:lineRule="exact"/>
        <w:ind w:firstLine="640"/>
        <w:rPr>
          <w:rFonts w:ascii="仿宋_GB2312" w:eastAsia="仿宋_GB2312"/>
          <w:sz w:val="32"/>
          <w:szCs w:val="32"/>
          <w:highlight w:val="red"/>
        </w:rPr>
      </w:pPr>
      <w:r>
        <w:rPr>
          <w:rFonts w:ascii="仿宋_GB2312" w:eastAsia="仿宋_GB2312" w:hint="eastAsia"/>
          <w:bCs/>
          <w:sz w:val="32"/>
          <w:szCs w:val="32"/>
        </w:rPr>
        <w:t>（1）</w:t>
      </w:r>
      <w:r>
        <w:rPr>
          <w:rFonts w:ascii="仿宋" w:eastAsia="仿宋" w:hAnsi="仿宋" w:hint="eastAsia"/>
          <w:b/>
          <w:sz w:val="32"/>
          <w:szCs w:val="32"/>
        </w:rPr>
        <w:t>国内公务接待支出</w:t>
      </w:r>
      <w:r>
        <w:rPr>
          <w:rFonts w:ascii="仿宋" w:eastAsia="仿宋" w:hAnsi="仿宋" w:hint="eastAsia"/>
          <w:sz w:val="32"/>
          <w:szCs w:val="32"/>
        </w:rPr>
        <w:t>0.83</w:t>
      </w:r>
      <w:r>
        <w:rPr>
          <w:rFonts w:ascii="仿宋_GB2312" w:eastAsia="仿宋_GB2312" w:hint="eastAsia"/>
          <w:sz w:val="32"/>
          <w:szCs w:val="32"/>
        </w:rPr>
        <w:t>万元，主要用于执行公务、开展业务活动开支的交通费、用餐费等。国内公务接待6批次，43人次（不包括陪同人员），共计支出0.83万元。</w:t>
      </w:r>
    </w:p>
    <w:p w14:paraId="76271870" w14:textId="77777777" w:rsidR="000E7BAE" w:rsidRDefault="00000000">
      <w:pPr>
        <w:spacing w:line="600" w:lineRule="exact"/>
        <w:ind w:firstLineChars="200" w:firstLine="640"/>
        <w:rPr>
          <w:rFonts w:ascii="黑体" w:eastAsia="黑体"/>
          <w:sz w:val="32"/>
          <w:szCs w:val="32"/>
        </w:rPr>
      </w:pPr>
      <w:r>
        <w:rPr>
          <w:rFonts w:ascii="仿宋_GB2312" w:eastAsia="仿宋_GB2312" w:hint="eastAsia"/>
          <w:bCs/>
          <w:sz w:val="32"/>
          <w:szCs w:val="32"/>
        </w:rPr>
        <w:t>（2）</w:t>
      </w: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万元，较上年无变化。</w:t>
      </w:r>
      <w:bookmarkStart w:id="40" w:name="_Toc15396610"/>
      <w:bookmarkStart w:id="41" w:name="_Toc15377218"/>
    </w:p>
    <w:p w14:paraId="54E1713B" w14:textId="77777777" w:rsidR="000E7BAE" w:rsidRDefault="00000000">
      <w:pPr>
        <w:spacing w:line="600" w:lineRule="exact"/>
        <w:ind w:firstLine="640"/>
        <w:outlineLvl w:val="1"/>
        <w:rPr>
          <w:rStyle w:val="20"/>
          <w:rFonts w:ascii="黑体" w:eastAsia="黑体" w:hAnsi="黑体"/>
        </w:rPr>
      </w:pPr>
      <w:r>
        <w:rPr>
          <w:rFonts w:ascii="黑体" w:eastAsia="黑体" w:hint="eastAsia"/>
          <w:sz w:val="32"/>
          <w:szCs w:val="32"/>
        </w:rPr>
        <w:t>八、</w:t>
      </w:r>
      <w:r>
        <w:rPr>
          <w:rStyle w:val="20"/>
          <w:rFonts w:ascii="黑体" w:eastAsia="黑体" w:hAnsi="黑体" w:hint="eastAsia"/>
          <w:b w:val="0"/>
        </w:rPr>
        <w:t>政府性基金预算支出决算情况说明</w:t>
      </w:r>
      <w:bookmarkEnd w:id="40"/>
      <w:bookmarkEnd w:id="41"/>
    </w:p>
    <w:p w14:paraId="67C1B7AD" w14:textId="77777777" w:rsidR="000E7BAE"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14:paraId="0DB0607C" w14:textId="77777777" w:rsidR="000E7BAE" w:rsidRDefault="00000000">
      <w:pPr>
        <w:numPr>
          <w:ilvl w:val="0"/>
          <w:numId w:val="1"/>
        </w:numPr>
        <w:spacing w:line="600" w:lineRule="exact"/>
        <w:ind w:firstLine="640"/>
        <w:outlineLvl w:val="1"/>
        <w:rPr>
          <w:rStyle w:val="20"/>
          <w:rFonts w:ascii="黑体" w:eastAsia="黑体" w:hAnsi="黑体"/>
          <w:b w:val="0"/>
        </w:rPr>
      </w:pPr>
      <w:bookmarkStart w:id="42" w:name="_Toc15396611"/>
      <w:bookmarkStart w:id="43" w:name="_Toc15377219"/>
      <w:r>
        <w:rPr>
          <w:rStyle w:val="20"/>
          <w:rFonts w:ascii="黑体" w:eastAsia="黑体" w:hAnsi="黑体" w:hint="eastAsia"/>
          <w:b w:val="0"/>
        </w:rPr>
        <w:t>国有资本经营预算支出决算情况说明</w:t>
      </w:r>
      <w:bookmarkEnd w:id="42"/>
      <w:bookmarkEnd w:id="43"/>
    </w:p>
    <w:p w14:paraId="42723975" w14:textId="77777777" w:rsidR="000E7BAE" w:rsidRDefault="00000000">
      <w:pPr>
        <w:spacing w:line="600" w:lineRule="exact"/>
        <w:ind w:firstLine="640"/>
        <w:jc w:val="left"/>
        <w:rPr>
          <w:rFonts w:ascii="方正小标宋简体" w:eastAsia="方正小标宋简体" w:hAnsi="方正小标宋简体" w:cs="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14:paraId="33131120" w14:textId="77777777" w:rsidR="000E7BAE" w:rsidRDefault="00000000">
      <w:pPr>
        <w:numPr>
          <w:ilvl w:val="0"/>
          <w:numId w:val="1"/>
        </w:numPr>
        <w:spacing w:line="600" w:lineRule="exact"/>
        <w:ind w:firstLine="640"/>
        <w:outlineLvl w:val="1"/>
        <w:rPr>
          <w:rStyle w:val="20"/>
          <w:rFonts w:ascii="黑体" w:eastAsia="黑体" w:hAnsi="黑体"/>
          <w:b w:val="0"/>
        </w:rPr>
      </w:pPr>
      <w:bookmarkStart w:id="44" w:name="_Toc15396612"/>
      <w:bookmarkStart w:id="45" w:name="_Toc15377221"/>
      <w:r>
        <w:rPr>
          <w:rStyle w:val="20"/>
          <w:rFonts w:ascii="黑体" w:eastAsia="黑体" w:hAnsi="黑体" w:hint="eastAsia"/>
          <w:b w:val="0"/>
        </w:rPr>
        <w:t>其他重要事项的情况说明</w:t>
      </w:r>
      <w:bookmarkEnd w:id="44"/>
      <w:bookmarkEnd w:id="45"/>
    </w:p>
    <w:p w14:paraId="7D84C75F" w14:textId="77777777" w:rsidR="000E7BAE" w:rsidRDefault="00000000">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14:paraId="69E1840A" w14:textId="77777777" w:rsidR="000E7BAE" w:rsidRDefault="00000000">
      <w:pPr>
        <w:snapToGrid w:val="0"/>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Pr>
          <w:rFonts w:ascii="仿宋" w:eastAsia="仿宋" w:hAnsi="仿宋" w:hint="eastAsia"/>
          <w:sz w:val="32"/>
          <w:szCs w:val="32"/>
        </w:rPr>
        <w:t>九三学社四川省委员会机关</w:t>
      </w:r>
      <w:r>
        <w:rPr>
          <w:rFonts w:ascii="仿宋_GB2312" w:eastAsia="仿宋_GB2312" w:hint="eastAsia"/>
          <w:sz w:val="32"/>
          <w:szCs w:val="32"/>
        </w:rPr>
        <w:t>运行经费支出</w:t>
      </w:r>
      <w:r>
        <w:rPr>
          <w:rFonts w:ascii="仿宋_GB2312" w:eastAsia="仿宋_GB2312" w:hint="eastAsia"/>
          <w:sz w:val="32"/>
          <w:szCs w:val="32"/>
        </w:rPr>
        <w:lastRenderedPageBreak/>
        <w:t>213.29万元，比</w:t>
      </w:r>
      <w:r>
        <w:rPr>
          <w:rFonts w:ascii="仿宋_GB2312" w:eastAsia="仿宋_GB2312"/>
          <w:sz w:val="32"/>
          <w:szCs w:val="32"/>
        </w:rPr>
        <w:t>20</w:t>
      </w:r>
      <w:r>
        <w:rPr>
          <w:rFonts w:ascii="仿宋_GB2312" w:eastAsia="仿宋_GB2312" w:hint="eastAsia"/>
          <w:sz w:val="32"/>
          <w:szCs w:val="32"/>
        </w:rPr>
        <w:t>21年减少23.21万元，减少9.81</w:t>
      </w:r>
      <w:r>
        <w:rPr>
          <w:rFonts w:ascii="仿宋_GB2312" w:eastAsia="仿宋_GB2312"/>
          <w:sz w:val="32"/>
          <w:szCs w:val="32"/>
        </w:rPr>
        <w:t>%</w:t>
      </w:r>
      <w:r>
        <w:rPr>
          <w:rFonts w:ascii="仿宋_GB2312" w:eastAsia="仿宋_GB2312" w:hint="eastAsia"/>
          <w:sz w:val="32"/>
          <w:szCs w:val="32"/>
        </w:rPr>
        <w:t>。主要原因是</w:t>
      </w:r>
      <w:r>
        <w:rPr>
          <w:rFonts w:eastAsia="仿宋_GB2312" w:hint="eastAsia"/>
          <w:sz w:val="32"/>
          <w:szCs w:val="32"/>
        </w:rPr>
        <w:t>厉行节约，减少公用经费支出。</w:t>
      </w:r>
    </w:p>
    <w:p w14:paraId="0B936FA5" w14:textId="77777777" w:rsidR="000E7BAE"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14:paraId="322EB1A8" w14:textId="77777777" w:rsidR="000E7BAE" w:rsidRDefault="00000000">
      <w:pPr>
        <w:spacing w:line="600" w:lineRule="exact"/>
        <w:ind w:firstLineChars="200" w:firstLine="640"/>
        <w:rPr>
          <w:rFonts w:ascii="仿宋_GB2312" w:eastAsia="仿宋_GB2312"/>
          <w:sz w:val="32"/>
          <w:szCs w:val="32"/>
          <w:highlight w:val="yellow"/>
        </w:rPr>
      </w:pPr>
      <w:r>
        <w:rPr>
          <w:rFonts w:ascii="仿宋_GB2312" w:eastAsia="仿宋_GB2312"/>
          <w:sz w:val="32"/>
          <w:szCs w:val="32"/>
        </w:rPr>
        <w:t>20</w:t>
      </w:r>
      <w:r>
        <w:rPr>
          <w:rFonts w:ascii="仿宋_GB2312" w:eastAsia="仿宋_GB2312" w:hint="eastAsia"/>
          <w:sz w:val="32"/>
          <w:szCs w:val="32"/>
        </w:rPr>
        <w:t>22年，</w:t>
      </w:r>
      <w:r>
        <w:rPr>
          <w:rFonts w:ascii="仿宋" w:eastAsia="仿宋" w:hAnsi="仿宋" w:hint="eastAsia"/>
          <w:sz w:val="32"/>
          <w:szCs w:val="32"/>
        </w:rPr>
        <w:t>九三学社四川省委员会未安排</w:t>
      </w:r>
      <w:r>
        <w:rPr>
          <w:rFonts w:ascii="仿宋_GB2312" w:eastAsia="仿宋_GB2312" w:hint="eastAsia"/>
          <w:sz w:val="32"/>
          <w:szCs w:val="32"/>
        </w:rPr>
        <w:t>政府采购。</w:t>
      </w:r>
    </w:p>
    <w:p w14:paraId="44625405" w14:textId="77777777" w:rsidR="000E7BAE"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14:paraId="0B3E236E" w14:textId="77777777" w:rsidR="000E7BAE" w:rsidRDefault="00000000">
      <w:pPr>
        <w:autoSpaceDE w:val="0"/>
        <w:autoSpaceDN w:val="0"/>
        <w:adjustRightInd w:val="0"/>
        <w:spacing w:line="600" w:lineRule="exact"/>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 w:eastAsia="仿宋" w:hAnsi="仿宋" w:hint="eastAsia"/>
          <w:sz w:val="32"/>
          <w:szCs w:val="32"/>
        </w:rPr>
        <w:t>九三学社四川省委员会</w:t>
      </w:r>
      <w:r>
        <w:rPr>
          <w:rFonts w:ascii="仿宋_GB2312" w:eastAsia="仿宋_GB2312" w:hint="eastAsia"/>
          <w:sz w:val="32"/>
          <w:szCs w:val="32"/>
        </w:rPr>
        <w:t>共有车辆4辆，其中：主要领导干部用车0辆、机要通信用车0辆、应急保障用车0辆、其他用车4辆，其他用车主要是用于参政议政调研、社会服务、民主监督等所需的公务用车。单价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14:paraId="69E1DDBE" w14:textId="77777777" w:rsidR="000E7BAE"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1904B75D" w14:textId="77777777" w:rsidR="000E7BAE"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九三学社四川省委无100万元以上专项预算，故未在年初预算编制阶段开展预算事前绩效评估，也无需开展项目绩效监控。</w:t>
      </w:r>
    </w:p>
    <w:p w14:paraId="64FB2F7E" w14:textId="6AC5F3D3" w:rsidR="000E7BAE" w:rsidRDefault="00000000">
      <w:pPr>
        <w:pStyle w:val="a0"/>
        <w:spacing w:beforeLines="0"/>
        <w:ind w:firstLineChars="200" w:firstLine="640"/>
      </w:pPr>
      <w:r>
        <w:rPr>
          <w:rFonts w:hAnsi="仿宋_GB2312" w:cs="仿宋_GB2312" w:hint="eastAsia"/>
          <w:sz w:val="32"/>
          <w:szCs w:val="32"/>
        </w:rPr>
        <w:t>本</w:t>
      </w:r>
      <w:r w:rsidR="006F2B58">
        <w:rPr>
          <w:rFonts w:hAnsi="仿宋_GB2312" w:cs="仿宋_GB2312" w:hint="eastAsia"/>
          <w:sz w:val="32"/>
          <w:szCs w:val="32"/>
        </w:rPr>
        <w:t>单位</w:t>
      </w:r>
      <w:r>
        <w:rPr>
          <w:rFonts w:hAnsi="仿宋_GB2312" w:cs="仿宋_GB2312" w:hint="eastAsia"/>
          <w:sz w:val="32"/>
          <w:szCs w:val="32"/>
        </w:rPr>
        <w:t>对2022年部门整体支出开展了绩效自评，详见“第四部分”。</w:t>
      </w:r>
    </w:p>
    <w:p w14:paraId="1359E445" w14:textId="77777777" w:rsidR="000E7BAE" w:rsidRDefault="00000000">
      <w:pPr>
        <w:widowControl/>
        <w:ind w:firstLineChars="200" w:firstLine="643"/>
        <w:jc w:val="left"/>
        <w:rPr>
          <w:rFonts w:ascii="仿宋_GB2312" w:eastAsia="仿宋_GB2312"/>
          <w:b/>
          <w:sz w:val="32"/>
          <w:szCs w:val="32"/>
        </w:rPr>
      </w:pPr>
      <w:r>
        <w:rPr>
          <w:rFonts w:ascii="仿宋_GB2312" w:eastAsia="仿宋_GB2312"/>
          <w:b/>
          <w:sz w:val="32"/>
          <w:szCs w:val="32"/>
        </w:rPr>
        <w:br w:type="page"/>
      </w:r>
    </w:p>
    <w:p w14:paraId="7A96E954" w14:textId="77777777" w:rsidR="000E7BAE" w:rsidRDefault="00000000">
      <w:pPr>
        <w:numPr>
          <w:ilvl w:val="0"/>
          <w:numId w:val="2"/>
        </w:numPr>
        <w:spacing w:line="600" w:lineRule="exact"/>
        <w:ind w:firstLineChars="150" w:firstLine="660"/>
        <w:jc w:val="center"/>
        <w:outlineLvl w:val="0"/>
        <w:rPr>
          <w:rStyle w:val="10"/>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49"/>
      <w:bookmarkEnd w:id="50"/>
    </w:p>
    <w:p w14:paraId="0A82398C" w14:textId="77777777" w:rsidR="000E7BAE" w:rsidRDefault="000E7BAE">
      <w:pPr>
        <w:spacing w:line="600" w:lineRule="exact"/>
        <w:jc w:val="left"/>
        <w:rPr>
          <w:rFonts w:ascii="宋体"/>
          <w:b/>
          <w:sz w:val="44"/>
          <w:szCs w:val="44"/>
        </w:rPr>
      </w:pPr>
    </w:p>
    <w:p w14:paraId="40E6776B" w14:textId="77777777" w:rsidR="000E7BAE"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64800941" w14:textId="77777777" w:rsidR="000E7BAE" w:rsidRDefault="00000000">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2.一般公共服务（类）民主党派及工商联事务（款） 行政运行（项）: 反映行政单位（包括实行公务员管理的事业单位）的基本支出。</w:t>
      </w:r>
    </w:p>
    <w:p w14:paraId="1EEFE419" w14:textId="77777777" w:rsidR="000E7BAE" w:rsidRDefault="00000000">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 xml:space="preserve">3.一般公共服务（类）民主党派及工商联事务（款） 一般行政管理事务（项）: 反映行政单位（包括实行公务员管理的事业单位）未单独设置项级科目的其他项目支出，      </w:t>
      </w:r>
    </w:p>
    <w:p w14:paraId="740E529E" w14:textId="77777777" w:rsidR="000E7BAE" w:rsidRDefault="00000000">
      <w:pPr>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4.一般公共服务（类）民主党派及工商联事务（款） 参政议政（项）: 反映各民主党派为参政议政进行的调研、会议、检查等方面的支出。</w:t>
      </w:r>
    </w:p>
    <w:p w14:paraId="648478CC"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5.社会保障和就业（类）行政事业单位养老支出（款） 行政单位离退休（项）:反映未实现归口管理的行政单位开支的离退休经费。</w:t>
      </w:r>
    </w:p>
    <w:p w14:paraId="491B1E9F"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6.社会保障和就业（类）行政事业单位养老支出（款） 机关事业单位基本养老保险缴费支出（项）: 反映行政事业单位开支的基本养老保险经费单位支出部分。</w:t>
      </w:r>
    </w:p>
    <w:p w14:paraId="3072A4E9"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7.社会保障和就业（类）抚恤（款） 死亡抚恤（项）: 指按规定用于病故人员家属的一次性抚恤金以及丧葬补助费支出。</w:t>
      </w:r>
    </w:p>
    <w:p w14:paraId="392D4EBE"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8.卫生健康支出（类）行政事业单位医疗（款） 行政</w:t>
      </w:r>
      <w:r>
        <w:rPr>
          <w:rFonts w:ascii="仿宋_GB2312" w:eastAsia="仿宋_GB2312" w:hAnsi="Calibri" w:cs="仿宋" w:hint="eastAsia"/>
          <w:kern w:val="0"/>
          <w:sz w:val="32"/>
          <w:szCs w:val="32"/>
        </w:rPr>
        <w:lastRenderedPageBreak/>
        <w:t>单位医疗（项）:反映财政部门集中安排的行政单位基本医疗保险缴费，未参加医疗保险的行政单位的公费医疗经费，按国家规定享受离休人员、红军老战士待遇人员的医疗经费。</w:t>
      </w:r>
    </w:p>
    <w:p w14:paraId="1A32AF89"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9.卫生健康支出（类）行政事业单位医疗（款） 公务员医疗补助（项）: 反映财政部门集中安排的公务员医疗补助经费。</w:t>
      </w:r>
    </w:p>
    <w:p w14:paraId="2584CC73"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10.住房保障支出（类）住房改革支出（款）住房公积金（项）: 反映行政事业单位按人力资源和社会保障部、财政部规定的基本工资和津贴补贴以及规定比例为职工缴纳的住房公积金。</w:t>
      </w:r>
    </w:p>
    <w:p w14:paraId="72A41BA9" w14:textId="77777777" w:rsidR="000E7BAE" w:rsidRDefault="00000000">
      <w:pPr>
        <w:snapToGrid w:val="0"/>
        <w:spacing w:line="600" w:lineRule="exact"/>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11.住房保障支出（类）住房改革支出（款）购房补贴（项）: 反映按房改政策规定标准，行政事业单位向符合条件职工发放的用于购买住房的补贴。</w:t>
      </w:r>
    </w:p>
    <w:p w14:paraId="1CC611F7" w14:textId="77777777" w:rsidR="000E7BAE" w:rsidRDefault="00000000">
      <w:pPr>
        <w:ind w:firstLineChars="200" w:firstLine="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14:paraId="75ABF609" w14:textId="77777777" w:rsidR="000E7BAE" w:rsidRDefault="00000000">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14:paraId="610AB825" w14:textId="77777777" w:rsidR="000E7BAE"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w:t>
      </w:r>
      <w:r>
        <w:rPr>
          <w:rFonts w:ascii="仿宋_GB2312" w:eastAsia="仿宋_GB2312" w:hint="eastAsia"/>
          <w:color w:val="auto"/>
          <w:sz w:val="32"/>
          <w:szCs w:val="32"/>
        </w:rPr>
        <w:lastRenderedPageBreak/>
        <w:t>险费等支出；公务接待费反映单位按规定开支的各类公务接待（含外宾接待）支出。</w:t>
      </w:r>
    </w:p>
    <w:p w14:paraId="73474D76" w14:textId="77777777" w:rsidR="000E7BAE"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73A8E6" w14:textId="77777777" w:rsidR="000E7BAE" w:rsidRDefault="000E7BAE">
      <w:pPr>
        <w:pStyle w:val="Default"/>
        <w:spacing w:line="560" w:lineRule="exact"/>
        <w:ind w:firstLineChars="200" w:firstLine="640"/>
        <w:rPr>
          <w:rFonts w:ascii="仿宋_GB2312" w:eastAsia="仿宋_GB2312" w:cs="黑体"/>
          <w:color w:val="auto"/>
          <w:sz w:val="32"/>
          <w:szCs w:val="32"/>
        </w:rPr>
      </w:pPr>
    </w:p>
    <w:p w14:paraId="1D232AF1" w14:textId="77777777" w:rsidR="000E7BAE" w:rsidRDefault="00000000">
      <w:pPr>
        <w:spacing w:line="600" w:lineRule="exact"/>
        <w:jc w:val="center"/>
        <w:outlineLvl w:val="0"/>
        <w:rPr>
          <w:rStyle w:val="10"/>
          <w:rFonts w:ascii="黑体" w:eastAsia="黑体" w:hAnsi="黑体"/>
          <w:b w:val="0"/>
        </w:rPr>
      </w:pPr>
      <w:bookmarkStart w:id="51" w:name="_Toc15377226"/>
      <w:r>
        <w:rPr>
          <w:rFonts w:ascii="宋体"/>
          <w:b/>
          <w:sz w:val="44"/>
          <w:szCs w:val="44"/>
        </w:rPr>
        <w:br w:type="page"/>
      </w:r>
      <w:bookmarkStart w:id="52" w:name="_Toc15396614"/>
      <w:r>
        <w:rPr>
          <w:rFonts w:ascii="黑体" w:eastAsia="黑体" w:hAnsi="黑体" w:hint="eastAsia"/>
          <w:sz w:val="44"/>
          <w:szCs w:val="44"/>
        </w:rPr>
        <w:lastRenderedPageBreak/>
        <w:t>第</w:t>
      </w:r>
      <w:r>
        <w:rPr>
          <w:rStyle w:val="10"/>
          <w:rFonts w:ascii="黑体" w:eastAsia="黑体" w:hAnsi="黑体" w:hint="eastAsia"/>
          <w:b w:val="0"/>
        </w:rPr>
        <w:t>四部分 附件</w:t>
      </w:r>
      <w:bookmarkEnd w:id="52"/>
    </w:p>
    <w:p w14:paraId="6933198B" w14:textId="77777777" w:rsidR="000E7BAE" w:rsidRDefault="000E7BAE">
      <w:pPr>
        <w:spacing w:line="572" w:lineRule="exact"/>
        <w:jc w:val="left"/>
        <w:rPr>
          <w:rFonts w:ascii="方正小标宋简体" w:eastAsia="方正小标宋简体" w:hAnsi="方正小标宋简体" w:cs="方正小标宋简体"/>
          <w:sz w:val="44"/>
          <w:szCs w:val="44"/>
        </w:rPr>
      </w:pPr>
    </w:p>
    <w:p w14:paraId="6867D9F6" w14:textId="77777777" w:rsidR="000E7BAE" w:rsidRDefault="00000000">
      <w:pPr>
        <w:widowControl/>
        <w:spacing w:line="560" w:lineRule="exact"/>
        <w:contextualSpacing/>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2022年省级部门整体绩效评价报告</w:t>
      </w:r>
    </w:p>
    <w:p w14:paraId="7321A4DB" w14:textId="77777777" w:rsidR="000E7BAE" w:rsidRDefault="000E7BAE">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14:paraId="6CBE5460" w14:textId="77777777" w:rsidR="000E7BAE" w:rsidRDefault="00000000">
      <w:pPr>
        <w:widowControl/>
        <w:numPr>
          <w:ilvl w:val="0"/>
          <w:numId w:val="3"/>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部门基本情况</w:t>
      </w:r>
    </w:p>
    <w:p w14:paraId="5CB7D997" w14:textId="77777777" w:rsidR="000E7BAE" w:rsidRDefault="00000000">
      <w:pPr>
        <w:widowControl/>
        <w:numPr>
          <w:ilvl w:val="0"/>
          <w:numId w:val="4"/>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机构组成。</w:t>
      </w:r>
    </w:p>
    <w:p w14:paraId="1423534B" w14:textId="77777777" w:rsidR="000E7BAE" w:rsidRDefault="00000000">
      <w:pPr>
        <w:adjustRightInd w:val="0"/>
        <w:snapToGrid w:val="0"/>
        <w:spacing w:line="600" w:lineRule="exact"/>
        <w:ind w:firstLineChars="200" w:firstLine="640"/>
        <w:contextualSpacing/>
        <w:rPr>
          <w:lang w:val="zh-CN"/>
        </w:rPr>
      </w:pPr>
      <w:r>
        <w:rPr>
          <w:rFonts w:eastAsia="仿宋_GB2312" w:hint="eastAsia"/>
          <w:bCs/>
          <w:color w:val="000000"/>
          <w:sz w:val="32"/>
          <w:szCs w:val="32"/>
          <w:shd w:val="clear" w:color="auto" w:fill="FFFFFF"/>
          <w:lang w:val="zh-CN"/>
        </w:rPr>
        <w:t>九三学社四川省委员会（以下简称“九三学社四川省委”）系省财政一级预算单位，无二级预算单位。</w:t>
      </w:r>
    </w:p>
    <w:p w14:paraId="2A3F2B21" w14:textId="77777777" w:rsidR="000E7BAE" w:rsidRDefault="00000000">
      <w:pPr>
        <w:widowControl/>
        <w:numPr>
          <w:ilvl w:val="0"/>
          <w:numId w:val="4"/>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机构职能和人员概况。</w:t>
      </w:r>
    </w:p>
    <w:p w14:paraId="54666462"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1.</w:t>
      </w:r>
      <w:r>
        <w:rPr>
          <w:rFonts w:eastAsia="仿宋_GB2312" w:hint="eastAsia"/>
          <w:bCs/>
          <w:color w:val="000000"/>
          <w:sz w:val="32"/>
          <w:szCs w:val="32"/>
          <w:shd w:val="clear" w:color="auto" w:fill="FFFFFF"/>
          <w:lang w:val="zh-CN"/>
        </w:rPr>
        <w:t>机构职能。</w:t>
      </w:r>
    </w:p>
    <w:p w14:paraId="7725E3CE"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九三学社四川省委系民主党派机关，主要职能为：民主监督、参政议政、参加中国共产党领导的政治协商。</w:t>
      </w:r>
    </w:p>
    <w:p w14:paraId="03A15EBC"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w:t>
      </w:r>
      <w:r>
        <w:rPr>
          <w:rFonts w:eastAsia="仿宋_GB2312" w:hint="eastAsia"/>
          <w:bCs/>
          <w:color w:val="000000"/>
          <w:sz w:val="32"/>
          <w:szCs w:val="32"/>
          <w:shd w:val="clear" w:color="auto" w:fill="FFFFFF"/>
          <w:lang w:val="zh-CN"/>
        </w:rPr>
        <w:t>人员概况。</w:t>
      </w:r>
    </w:p>
    <w:p w14:paraId="60BC0060" w14:textId="77777777" w:rsidR="000E7BAE" w:rsidRDefault="00000000">
      <w:pPr>
        <w:adjustRightInd w:val="0"/>
        <w:snapToGrid w:val="0"/>
        <w:spacing w:line="600" w:lineRule="exact"/>
        <w:ind w:firstLineChars="200" w:firstLine="640"/>
        <w:contextualSpacing/>
        <w:rPr>
          <w:lang w:val="zh-CN"/>
        </w:rPr>
      </w:pPr>
      <w:r>
        <w:rPr>
          <w:rFonts w:eastAsia="仿宋_GB2312" w:hint="eastAsia"/>
          <w:bCs/>
          <w:color w:val="000000"/>
          <w:sz w:val="32"/>
          <w:szCs w:val="32"/>
          <w:shd w:val="clear" w:color="auto" w:fill="FFFFFF"/>
          <w:lang w:val="zh-CN"/>
        </w:rPr>
        <w:t>截至</w:t>
      </w: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年</w:t>
      </w:r>
      <w:r>
        <w:rPr>
          <w:rFonts w:eastAsia="仿宋_GB2312" w:hint="eastAsia"/>
          <w:bCs/>
          <w:color w:val="000000"/>
          <w:sz w:val="32"/>
          <w:szCs w:val="32"/>
          <w:shd w:val="clear" w:color="auto" w:fill="FFFFFF"/>
          <w:lang w:val="zh-CN"/>
        </w:rPr>
        <w:t>12</w:t>
      </w:r>
      <w:r>
        <w:rPr>
          <w:rFonts w:eastAsia="仿宋_GB2312" w:hint="eastAsia"/>
          <w:bCs/>
          <w:color w:val="000000"/>
          <w:sz w:val="32"/>
          <w:szCs w:val="32"/>
          <w:shd w:val="clear" w:color="auto" w:fill="FFFFFF"/>
          <w:lang w:val="zh-CN"/>
        </w:rPr>
        <w:t>月</w:t>
      </w:r>
      <w:r>
        <w:rPr>
          <w:rFonts w:eastAsia="仿宋_GB2312" w:hint="eastAsia"/>
          <w:bCs/>
          <w:color w:val="000000"/>
          <w:sz w:val="32"/>
          <w:szCs w:val="32"/>
          <w:shd w:val="clear" w:color="auto" w:fill="FFFFFF"/>
          <w:lang w:val="zh-CN"/>
        </w:rPr>
        <w:t>31</w:t>
      </w:r>
      <w:r>
        <w:rPr>
          <w:rFonts w:eastAsia="仿宋_GB2312" w:hint="eastAsia"/>
          <w:bCs/>
          <w:color w:val="000000"/>
          <w:sz w:val="32"/>
          <w:szCs w:val="32"/>
          <w:shd w:val="clear" w:color="auto" w:fill="FFFFFF"/>
          <w:lang w:val="zh-CN"/>
        </w:rPr>
        <w:t>日，九三学社四川省委核定编制人数</w:t>
      </w:r>
      <w:r>
        <w:rPr>
          <w:rFonts w:eastAsia="仿宋_GB2312" w:hint="eastAsia"/>
          <w:bCs/>
          <w:color w:val="000000"/>
          <w:sz w:val="32"/>
          <w:szCs w:val="32"/>
          <w:shd w:val="clear" w:color="auto" w:fill="FFFFFF"/>
          <w:lang w:val="zh-CN"/>
        </w:rPr>
        <w:t>3</w:t>
      </w:r>
      <w:r>
        <w:rPr>
          <w:rFonts w:eastAsia="仿宋_GB2312" w:hint="eastAsia"/>
          <w:bCs/>
          <w:color w:val="000000"/>
          <w:sz w:val="32"/>
          <w:szCs w:val="32"/>
          <w:shd w:val="clear" w:color="auto" w:fill="FFFFFF"/>
        </w:rPr>
        <w:t>1</w:t>
      </w:r>
      <w:r>
        <w:rPr>
          <w:rFonts w:eastAsia="仿宋_GB2312" w:hint="eastAsia"/>
          <w:bCs/>
          <w:color w:val="000000"/>
          <w:sz w:val="32"/>
          <w:szCs w:val="32"/>
          <w:shd w:val="clear" w:color="auto" w:fill="FFFFFF"/>
          <w:lang w:val="zh-CN"/>
        </w:rPr>
        <w:t>人，其中行政编制</w:t>
      </w:r>
      <w:r>
        <w:rPr>
          <w:rFonts w:eastAsia="仿宋_GB2312" w:hint="eastAsia"/>
          <w:bCs/>
          <w:color w:val="000000"/>
          <w:sz w:val="32"/>
          <w:szCs w:val="32"/>
          <w:shd w:val="clear" w:color="auto" w:fill="FFFFFF"/>
        </w:rPr>
        <w:t>30</w:t>
      </w:r>
      <w:r>
        <w:rPr>
          <w:rFonts w:eastAsia="仿宋_GB2312" w:hint="eastAsia"/>
          <w:bCs/>
          <w:color w:val="000000"/>
          <w:sz w:val="32"/>
          <w:szCs w:val="32"/>
          <w:shd w:val="clear" w:color="auto" w:fill="FFFFFF"/>
          <w:lang w:val="zh-CN"/>
        </w:rPr>
        <w:t>人、工勤编制</w:t>
      </w:r>
      <w:r>
        <w:rPr>
          <w:rFonts w:eastAsia="仿宋_GB2312" w:hint="eastAsia"/>
          <w:bCs/>
          <w:color w:val="000000"/>
          <w:sz w:val="32"/>
          <w:szCs w:val="32"/>
          <w:shd w:val="clear" w:color="auto" w:fill="FFFFFF"/>
          <w:lang w:val="zh-CN"/>
        </w:rPr>
        <w:t>1</w:t>
      </w:r>
      <w:r>
        <w:rPr>
          <w:rFonts w:eastAsia="仿宋_GB2312" w:hint="eastAsia"/>
          <w:bCs/>
          <w:color w:val="000000"/>
          <w:sz w:val="32"/>
          <w:szCs w:val="32"/>
          <w:shd w:val="clear" w:color="auto" w:fill="FFFFFF"/>
          <w:lang w:val="zh-CN"/>
        </w:rPr>
        <w:t>人。实有在编人员</w:t>
      </w:r>
      <w:r>
        <w:rPr>
          <w:rFonts w:eastAsia="仿宋_GB2312" w:hint="eastAsia"/>
          <w:bCs/>
          <w:color w:val="000000"/>
          <w:sz w:val="32"/>
          <w:szCs w:val="32"/>
          <w:shd w:val="clear" w:color="auto" w:fill="FFFFFF"/>
          <w:lang w:val="zh-CN"/>
        </w:rPr>
        <w:t>27</w:t>
      </w:r>
      <w:r>
        <w:rPr>
          <w:rFonts w:eastAsia="仿宋_GB2312" w:hint="eastAsia"/>
          <w:bCs/>
          <w:color w:val="000000"/>
          <w:sz w:val="32"/>
          <w:szCs w:val="32"/>
          <w:shd w:val="clear" w:color="auto" w:fill="FFFFFF"/>
          <w:lang w:val="zh-CN"/>
        </w:rPr>
        <w:t>人，其中行政编制</w:t>
      </w:r>
      <w:r>
        <w:rPr>
          <w:rFonts w:eastAsia="仿宋_GB2312" w:hint="eastAsia"/>
          <w:bCs/>
          <w:color w:val="000000"/>
          <w:sz w:val="32"/>
          <w:szCs w:val="32"/>
          <w:shd w:val="clear" w:color="auto" w:fill="FFFFFF"/>
          <w:lang w:val="zh-CN"/>
        </w:rPr>
        <w:t>26</w:t>
      </w:r>
      <w:r>
        <w:rPr>
          <w:rFonts w:eastAsia="仿宋_GB2312" w:hint="eastAsia"/>
          <w:bCs/>
          <w:color w:val="000000"/>
          <w:sz w:val="32"/>
          <w:szCs w:val="32"/>
          <w:shd w:val="clear" w:color="auto" w:fill="FFFFFF"/>
          <w:lang w:val="zh-CN"/>
        </w:rPr>
        <w:t>人、工勤编制</w:t>
      </w:r>
      <w:r>
        <w:rPr>
          <w:rFonts w:eastAsia="仿宋_GB2312" w:hint="eastAsia"/>
          <w:bCs/>
          <w:color w:val="000000"/>
          <w:sz w:val="32"/>
          <w:szCs w:val="32"/>
          <w:shd w:val="clear" w:color="auto" w:fill="FFFFFF"/>
          <w:lang w:val="zh-CN"/>
        </w:rPr>
        <w:t>1</w:t>
      </w:r>
      <w:r>
        <w:rPr>
          <w:rFonts w:eastAsia="仿宋_GB2312" w:hint="eastAsia"/>
          <w:bCs/>
          <w:color w:val="000000"/>
          <w:sz w:val="32"/>
          <w:szCs w:val="32"/>
          <w:shd w:val="clear" w:color="auto" w:fill="FFFFFF"/>
          <w:lang w:val="zh-CN"/>
        </w:rPr>
        <w:t>人。</w:t>
      </w:r>
    </w:p>
    <w:p w14:paraId="276757EA" w14:textId="77777777" w:rsidR="000E7BAE" w:rsidRDefault="00000000">
      <w:pPr>
        <w:widowControl/>
        <w:numPr>
          <w:ilvl w:val="0"/>
          <w:numId w:val="4"/>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年度主要工作任务。</w:t>
      </w:r>
    </w:p>
    <w:p w14:paraId="42A47B35"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年度，九三学社四川省委主要工作任务包括：</w:t>
      </w:r>
    </w:p>
    <w:p w14:paraId="3B1779DE"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1.</w:t>
      </w:r>
      <w:r>
        <w:rPr>
          <w:rFonts w:eastAsia="仿宋_GB2312" w:hint="eastAsia"/>
          <w:bCs/>
          <w:color w:val="000000"/>
          <w:sz w:val="32"/>
          <w:szCs w:val="32"/>
          <w:shd w:val="clear" w:color="auto" w:fill="FFFFFF"/>
          <w:lang w:val="zh-CN"/>
        </w:rPr>
        <w:t>高标准抓好换届工作。</w:t>
      </w:r>
    </w:p>
    <w:p w14:paraId="0EAB1CC8"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认真贯彻落实《各民主党派中央关于做好换届工作座谈会纪要》《九三学社中央关于省级组织</w:t>
      </w: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年换届工作的意见》精神，认真落实民主集中制原则，正确把握换届的政策规定，遵守换届工作的人事纪律，切实维护换届工作的严肃</w:t>
      </w:r>
      <w:r>
        <w:rPr>
          <w:rFonts w:eastAsia="仿宋_GB2312" w:hint="eastAsia"/>
          <w:bCs/>
          <w:color w:val="000000"/>
          <w:sz w:val="32"/>
          <w:szCs w:val="32"/>
          <w:shd w:val="clear" w:color="auto" w:fill="FFFFFF"/>
          <w:lang w:val="zh-CN"/>
        </w:rPr>
        <w:lastRenderedPageBreak/>
        <w:t>性。增强责任感和使命感，深入细致地做好社省委换届关键环节和重要文件的准备，确保社省委第九次代表大会圆满成功。总结本届社省委在自身建设和履职方面取得的成绩、经验与不足，为进一步推进参政党建设提供有益借鉴。</w:t>
      </w:r>
    </w:p>
    <w:p w14:paraId="557BE40B"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w:t>
      </w:r>
      <w:r>
        <w:rPr>
          <w:rFonts w:eastAsia="仿宋_GB2312" w:hint="eastAsia"/>
          <w:bCs/>
          <w:color w:val="000000"/>
          <w:sz w:val="32"/>
          <w:szCs w:val="32"/>
          <w:shd w:val="clear" w:color="auto" w:fill="FFFFFF"/>
          <w:lang w:val="zh-CN"/>
        </w:rPr>
        <w:t>结合换届深化政治交接。</w:t>
      </w:r>
    </w:p>
    <w:p w14:paraId="0CE86D77"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及时跟进新班子成员和骨干成员的思想政治教育、社章社史教育、优良传统教育。深入推进“人才强社”战略，加强对组织发展的宏观调控和分类指导，制定并执行好年度组织发展规划，更加积极主动发展科技界顶尖人才，努力提升新发展社员的高层次人才比例。完善组织工作数据库，加强代表人士队伍动态管理，做到发现、培养、调整、使用有机结合。进一步加强青年工作，以青年论坛为抓手，为优秀青年社员搭建成长平台。进一步深化社内监督，发挥好监督委员会在换届工作中的作用，保障换届平稳顺利。继续加强预防教育和警示教育，不断增强监督实效。认真总结本届监督委员会工作，完成社省委监督委员会换届工作。推动建设高水平机关，强化机关政治建设；指导推动省市机关加强制度建设，促进制度建设更好地转化为治理效能，推进机关高质量服务，保障各项社务工作顺利推进。</w:t>
      </w:r>
    </w:p>
    <w:p w14:paraId="4BBC1E2F"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3.</w:t>
      </w:r>
      <w:r>
        <w:rPr>
          <w:rFonts w:eastAsia="仿宋_GB2312" w:hint="eastAsia"/>
          <w:bCs/>
          <w:color w:val="000000"/>
          <w:sz w:val="32"/>
          <w:szCs w:val="32"/>
          <w:shd w:val="clear" w:color="auto" w:fill="FFFFFF"/>
          <w:lang w:val="zh-CN"/>
        </w:rPr>
        <w:t>着力提高议政建言质量。</w:t>
      </w:r>
    </w:p>
    <w:p w14:paraId="0ADED482"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在“聚焦”和“突破”上狠下功夫。紧扣新时代新要求，围绕“十四五”规划和</w:t>
      </w:r>
      <w:r>
        <w:rPr>
          <w:rFonts w:eastAsia="仿宋_GB2312" w:hint="eastAsia"/>
          <w:bCs/>
          <w:color w:val="000000"/>
          <w:sz w:val="32"/>
          <w:szCs w:val="32"/>
          <w:shd w:val="clear" w:color="auto" w:fill="FFFFFF"/>
          <w:lang w:val="zh-CN"/>
        </w:rPr>
        <w:t>2035</w:t>
      </w:r>
      <w:r>
        <w:rPr>
          <w:rFonts w:eastAsia="仿宋_GB2312" w:hint="eastAsia"/>
          <w:bCs/>
          <w:color w:val="000000"/>
          <w:sz w:val="32"/>
          <w:szCs w:val="32"/>
          <w:shd w:val="clear" w:color="auto" w:fill="FFFFFF"/>
          <w:lang w:val="zh-CN"/>
        </w:rPr>
        <w:t>年远景目标，不断增强建言资政的科学性与可行性。充分发挥特色优势，围绕世界科技前</w:t>
      </w:r>
      <w:r>
        <w:rPr>
          <w:rFonts w:eastAsia="仿宋_GB2312" w:hint="eastAsia"/>
          <w:bCs/>
          <w:color w:val="000000"/>
          <w:sz w:val="32"/>
          <w:szCs w:val="32"/>
          <w:shd w:val="clear" w:color="auto" w:fill="FFFFFF"/>
          <w:lang w:val="zh-CN"/>
        </w:rPr>
        <w:lastRenderedPageBreak/>
        <w:t>沿、国家科技短板、科技核心领域等重大问题深入调查研究，积极建言献策；持续关注成渝地区双城经济圈建设，聚焦基础研究、企业创新和区域创新等问题议政建言；持续关注生态文明建设，重点围绕“黄河流域生态保护和高质量发展”、“草原生态文明建设”、“绿色低碳优势产业高质量发展”等，凝练选题深入调研，积极承办以生态环境保护为主题的社中央科学座谈会；继续在构建现代产业体系、实施乡村振兴战略、社会事业发展和民生改善等领域调研议政，力争提出更多有价值、有份量的意见建议。</w:t>
      </w:r>
    </w:p>
    <w:p w14:paraId="218B3421"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4.</w:t>
      </w:r>
      <w:r>
        <w:rPr>
          <w:rFonts w:eastAsia="仿宋_GB2312" w:hint="eastAsia"/>
          <w:bCs/>
          <w:color w:val="000000"/>
          <w:sz w:val="32"/>
          <w:szCs w:val="32"/>
          <w:shd w:val="clear" w:color="auto" w:fill="FFFFFF"/>
          <w:lang w:val="zh-CN"/>
        </w:rPr>
        <w:t>着力增强民主监督能力。</w:t>
      </w:r>
    </w:p>
    <w:p w14:paraId="745B929A"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深入学习贯彻习近平总书记关于长江生态环境保护的系统重要指示批示精神和关于民主监督工作的系列要求，高标准开展长江生态环境保护民主监督工作。加强民主监督能力建设，准确把握民主监督性质定位，找准民主监督着力重点，开展常态化监督调研，把综合调研做扎实、把动态监控做精准，为长江生态环境保护和改善提出建设性意见建议。进一步深化“川鄂合作”，加强与有关部门、科研院所、专家学者的联系合作，借智借力借势，运用科学方法提升民主监督实效。</w:t>
      </w:r>
    </w:p>
    <w:p w14:paraId="78141C1F"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5.</w:t>
      </w:r>
      <w:r>
        <w:rPr>
          <w:rFonts w:eastAsia="仿宋_GB2312" w:hint="eastAsia"/>
          <w:bCs/>
          <w:color w:val="000000"/>
          <w:sz w:val="32"/>
          <w:szCs w:val="32"/>
          <w:shd w:val="clear" w:color="auto" w:fill="FFFFFF"/>
          <w:lang w:val="zh-CN"/>
        </w:rPr>
        <w:t>着力提升社会服务水平。</w:t>
      </w:r>
    </w:p>
    <w:p w14:paraId="3687CCF8"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着眼于巩固拓展定点帮扶地的脱贫攻坚成果与乡村振兴战略衔接，在“实”字上下功夫，加强与合作地的沟通交流，主动对接对方的需求，把助力乡村振兴工作做深做细。</w:t>
      </w:r>
      <w:r>
        <w:rPr>
          <w:rFonts w:eastAsia="仿宋_GB2312" w:hint="eastAsia"/>
          <w:bCs/>
          <w:color w:val="000000"/>
          <w:sz w:val="32"/>
          <w:szCs w:val="32"/>
          <w:shd w:val="clear" w:color="auto" w:fill="FFFFFF"/>
          <w:lang w:val="zh-CN"/>
        </w:rPr>
        <w:lastRenderedPageBreak/>
        <w:t>积极推进“川渝合作”，努力争取各界支持，全力助推成渝地区双城经济圈建设。依托广元“九地合作”示范区建设，协助社中央打造旺苍乡村振兴示范县。着力推动“九宜合作”，助力宜宾建设全省经济副中心、成渝地区经济副中心。稳步推进“九阿合作”“九绵合作”“九攀合作”。</w:t>
      </w:r>
    </w:p>
    <w:p w14:paraId="12CF1BBD"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着力搭建履职工作机制。</w:t>
      </w:r>
    </w:p>
    <w:p w14:paraId="2E67ECBD" w14:textId="77777777" w:rsidR="000E7BAE" w:rsidRDefault="00000000">
      <w:pPr>
        <w:adjustRightInd w:val="0"/>
        <w:snapToGrid w:val="0"/>
        <w:spacing w:line="600" w:lineRule="exact"/>
        <w:ind w:firstLineChars="200" w:firstLine="640"/>
        <w:contextualSpacing/>
        <w:rPr>
          <w:lang w:val="zh-CN"/>
        </w:rPr>
      </w:pPr>
      <w:r>
        <w:rPr>
          <w:rFonts w:eastAsia="仿宋_GB2312" w:hint="eastAsia"/>
          <w:bCs/>
          <w:color w:val="000000"/>
          <w:sz w:val="32"/>
          <w:szCs w:val="32"/>
          <w:shd w:val="clear" w:color="auto" w:fill="FFFFFF"/>
          <w:lang w:val="zh-CN"/>
        </w:rPr>
        <w:t>通过完善社省委领导班子联系年度重点课题工作制、实行参政议政课题责任制、深化“上下互动、左右联动”的资源整合制，搭建社省委参政议政平台，逐步构建社省委参政议政工作的科学机制。通过换届，及时发现、吸纳一批优秀人才加入参政议政队伍，注意挖掘、培养、建立一支信息骨干队伍，推进社会服务人才资源库和项目资源库建设，充分发挥社内骨干成员在参政议政和社会服务中的主体作用，不断加强履职能力建设。</w:t>
      </w:r>
    </w:p>
    <w:p w14:paraId="63F1E8A6" w14:textId="77777777" w:rsidR="000E7BAE" w:rsidRDefault="00000000">
      <w:pPr>
        <w:widowControl/>
        <w:numPr>
          <w:ilvl w:val="0"/>
          <w:numId w:val="4"/>
        </w:numPr>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部门整体支出绩效目标。</w:t>
      </w:r>
    </w:p>
    <w:p w14:paraId="527707EA"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年度，九三学社四川省委年度总体目标为：开展调查研究，组织参政议政活动；推动市级组织的参政议政工作和信息工作；指导、协调各专门委员会、工作委员会，协助其开展工作；撰写参政议政相关材料；负责信息的收集、整理上报工作；持续关注生态文明建设，重点围绕“黄河流域生态保护和高质量发展”、“草原生态文明建设”、“绿色低碳优势产业高质量发展”等工作；开展“九阿合作”、“九绵合作”和“九攀合作”、“九广合作”、“九宜合作”等社会服务</w:t>
      </w:r>
      <w:r>
        <w:rPr>
          <w:rFonts w:eastAsia="仿宋_GB2312" w:hint="eastAsia"/>
          <w:bCs/>
          <w:color w:val="000000"/>
          <w:sz w:val="32"/>
          <w:szCs w:val="32"/>
          <w:shd w:val="clear" w:color="auto" w:fill="FFFFFF"/>
          <w:lang w:val="zh-CN"/>
        </w:rPr>
        <w:lastRenderedPageBreak/>
        <w:t>项目；做好助力乡村振兴战略等相关工作。具体整体支出绩效目标如下：</w:t>
      </w:r>
    </w:p>
    <w:tbl>
      <w:tblPr>
        <w:tblW w:w="4999" w:type="pct"/>
        <w:tblBorders>
          <w:top w:val="single" w:sz="4" w:space="0" w:color="000000"/>
          <w:bottom w:val="single" w:sz="4" w:space="0" w:color="auto"/>
          <w:insideH w:val="dotted" w:sz="4" w:space="0" w:color="auto"/>
          <w:insideV w:val="dotted" w:sz="4" w:space="0" w:color="auto"/>
        </w:tblBorders>
        <w:tblLook w:val="04A0" w:firstRow="1" w:lastRow="0" w:firstColumn="1" w:lastColumn="0" w:noHBand="0" w:noVBand="1"/>
      </w:tblPr>
      <w:tblGrid>
        <w:gridCol w:w="576"/>
        <w:gridCol w:w="1108"/>
        <w:gridCol w:w="271"/>
        <w:gridCol w:w="1246"/>
        <w:gridCol w:w="273"/>
        <w:gridCol w:w="2994"/>
        <w:gridCol w:w="268"/>
        <w:gridCol w:w="1784"/>
      </w:tblGrid>
      <w:tr w:rsidR="000E7BAE" w14:paraId="6AA04DEF" w14:textId="77777777">
        <w:trPr>
          <w:trHeight w:hRule="exact" w:val="397"/>
        </w:trPr>
        <w:tc>
          <w:tcPr>
            <w:tcW w:w="1147" w:type="pct"/>
            <w:gridSpan w:val="3"/>
            <w:shd w:val="clear" w:color="auto" w:fill="auto"/>
            <w:vAlign w:val="center"/>
          </w:tcPr>
          <w:p w14:paraId="3B776D28"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单位名称</w:t>
            </w:r>
          </w:p>
        </w:tc>
        <w:tc>
          <w:tcPr>
            <w:tcW w:w="3852" w:type="pct"/>
            <w:gridSpan w:val="5"/>
            <w:shd w:val="clear" w:color="auto" w:fill="auto"/>
            <w:vAlign w:val="center"/>
          </w:tcPr>
          <w:p w14:paraId="6FA3668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四川九三学社四川省委员会</w:t>
            </w:r>
          </w:p>
        </w:tc>
      </w:tr>
      <w:tr w:rsidR="000E7BAE" w14:paraId="6DE018B8" w14:textId="77777777">
        <w:trPr>
          <w:trHeight w:hRule="exact" w:val="397"/>
        </w:trPr>
        <w:tc>
          <w:tcPr>
            <w:tcW w:w="338" w:type="pct"/>
            <w:vMerge w:val="restart"/>
            <w:shd w:val="clear" w:color="auto" w:fill="auto"/>
            <w:vAlign w:val="center"/>
          </w:tcPr>
          <w:p w14:paraId="22DAB965"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年度主要任务</w:t>
            </w:r>
          </w:p>
        </w:tc>
        <w:tc>
          <w:tcPr>
            <w:tcW w:w="808" w:type="pct"/>
            <w:gridSpan w:val="2"/>
            <w:shd w:val="clear" w:color="auto" w:fill="auto"/>
            <w:vAlign w:val="center"/>
          </w:tcPr>
          <w:p w14:paraId="3C071CED"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任务名称</w:t>
            </w:r>
          </w:p>
        </w:tc>
        <w:tc>
          <w:tcPr>
            <w:tcW w:w="3852" w:type="pct"/>
            <w:gridSpan w:val="5"/>
            <w:shd w:val="clear" w:color="auto" w:fill="auto"/>
            <w:vAlign w:val="center"/>
          </w:tcPr>
          <w:p w14:paraId="77ED83A4"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主要内容</w:t>
            </w:r>
          </w:p>
        </w:tc>
      </w:tr>
      <w:tr w:rsidR="000E7BAE" w14:paraId="3A01FE59" w14:textId="77777777">
        <w:trPr>
          <w:trHeight w:hRule="exact" w:val="397"/>
        </w:trPr>
        <w:tc>
          <w:tcPr>
            <w:tcW w:w="338" w:type="pct"/>
            <w:vMerge/>
            <w:vAlign w:val="center"/>
          </w:tcPr>
          <w:p w14:paraId="49214BA5" w14:textId="77777777" w:rsidR="000E7BAE" w:rsidRDefault="000E7BAE">
            <w:pPr>
              <w:spacing w:line="240" w:lineRule="exact"/>
              <w:rPr>
                <w:rFonts w:ascii="方正楷体_GBK" w:eastAsia="方正楷体_GBK" w:hAnsi="宋体"/>
                <w:sz w:val="18"/>
                <w:szCs w:val="18"/>
              </w:rPr>
            </w:pPr>
          </w:p>
        </w:tc>
        <w:tc>
          <w:tcPr>
            <w:tcW w:w="808" w:type="pct"/>
            <w:gridSpan w:val="2"/>
            <w:shd w:val="clear" w:color="auto" w:fill="auto"/>
            <w:vAlign w:val="center"/>
          </w:tcPr>
          <w:p w14:paraId="1D5FDC13"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int="eastAsia"/>
                <w:color w:val="000000"/>
                <w:sz w:val="18"/>
                <w:szCs w:val="18"/>
              </w:rPr>
              <w:t>民主监督工作</w:t>
            </w:r>
          </w:p>
        </w:tc>
        <w:tc>
          <w:tcPr>
            <w:tcW w:w="3852" w:type="pct"/>
            <w:gridSpan w:val="5"/>
            <w:shd w:val="clear" w:color="auto" w:fill="auto"/>
            <w:vAlign w:val="center"/>
          </w:tcPr>
          <w:p w14:paraId="018A844C"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int="eastAsia"/>
                <w:color w:val="000000"/>
                <w:sz w:val="18"/>
                <w:szCs w:val="18"/>
              </w:rPr>
              <w:t>按照九三学社中央有关对口四川省开展脱贫攻坚民主监督工作要求。</w:t>
            </w:r>
          </w:p>
        </w:tc>
      </w:tr>
      <w:tr w:rsidR="000E7BAE" w14:paraId="4D7B7A33" w14:textId="77777777">
        <w:trPr>
          <w:trHeight w:hRule="exact" w:val="397"/>
        </w:trPr>
        <w:tc>
          <w:tcPr>
            <w:tcW w:w="338" w:type="pct"/>
            <w:vMerge/>
            <w:vAlign w:val="center"/>
          </w:tcPr>
          <w:p w14:paraId="798772A6" w14:textId="77777777" w:rsidR="000E7BAE" w:rsidRDefault="000E7BAE">
            <w:pPr>
              <w:spacing w:line="240" w:lineRule="exact"/>
              <w:rPr>
                <w:rFonts w:ascii="方正楷体_GBK" w:eastAsia="方正楷体_GBK" w:hAnsi="宋体"/>
                <w:sz w:val="18"/>
                <w:szCs w:val="18"/>
              </w:rPr>
            </w:pPr>
          </w:p>
        </w:tc>
        <w:tc>
          <w:tcPr>
            <w:tcW w:w="808" w:type="pct"/>
            <w:gridSpan w:val="2"/>
            <w:shd w:val="clear" w:color="auto" w:fill="auto"/>
            <w:vAlign w:val="center"/>
          </w:tcPr>
          <w:p w14:paraId="5C463932" w14:textId="77777777" w:rsidR="000E7BAE" w:rsidRDefault="00000000">
            <w:pPr>
              <w:spacing w:line="240" w:lineRule="exact"/>
              <w:rPr>
                <w:rFonts w:ascii="方正楷体_GBK" w:eastAsia="方正楷体_GBK"/>
                <w:color w:val="000000"/>
                <w:sz w:val="18"/>
                <w:szCs w:val="18"/>
              </w:rPr>
            </w:pPr>
            <w:r>
              <w:rPr>
                <w:rFonts w:ascii="方正楷体_GBK" w:eastAsia="方正楷体_GBK" w:hint="eastAsia"/>
                <w:color w:val="000000"/>
                <w:sz w:val="18"/>
                <w:szCs w:val="18"/>
              </w:rPr>
              <w:t>参政议政工作</w:t>
            </w:r>
          </w:p>
        </w:tc>
        <w:tc>
          <w:tcPr>
            <w:tcW w:w="3852" w:type="pct"/>
            <w:gridSpan w:val="5"/>
            <w:shd w:val="clear" w:color="auto" w:fill="auto"/>
            <w:vAlign w:val="center"/>
          </w:tcPr>
          <w:p w14:paraId="0D0D2CC7" w14:textId="77777777" w:rsidR="000E7BAE" w:rsidRDefault="00000000">
            <w:pPr>
              <w:spacing w:line="240" w:lineRule="exact"/>
              <w:rPr>
                <w:rFonts w:ascii="方正楷体_GBK" w:eastAsia="方正楷体_GBK"/>
                <w:color w:val="000000"/>
                <w:sz w:val="18"/>
                <w:szCs w:val="18"/>
              </w:rPr>
            </w:pPr>
            <w:r>
              <w:rPr>
                <w:rFonts w:ascii="方正楷体_GBK" w:eastAsia="方正楷体_GBK" w:hint="eastAsia"/>
                <w:color w:val="000000"/>
                <w:sz w:val="18"/>
                <w:szCs w:val="18"/>
              </w:rPr>
              <w:t>发挥社内优势，对重点课题进行调研，建言献策。</w:t>
            </w:r>
          </w:p>
        </w:tc>
      </w:tr>
      <w:tr w:rsidR="000E7BAE" w14:paraId="090A8B44" w14:textId="77777777">
        <w:trPr>
          <w:trHeight w:hRule="exact" w:val="680"/>
        </w:trPr>
        <w:tc>
          <w:tcPr>
            <w:tcW w:w="338" w:type="pct"/>
            <w:vMerge/>
            <w:vAlign w:val="center"/>
          </w:tcPr>
          <w:p w14:paraId="150BE14E" w14:textId="77777777" w:rsidR="000E7BAE" w:rsidRDefault="000E7BAE">
            <w:pPr>
              <w:spacing w:line="240" w:lineRule="exact"/>
              <w:rPr>
                <w:rFonts w:ascii="方正楷体_GBK" w:eastAsia="方正楷体_GBK" w:hAnsi="宋体"/>
                <w:sz w:val="18"/>
                <w:szCs w:val="18"/>
              </w:rPr>
            </w:pPr>
          </w:p>
        </w:tc>
        <w:tc>
          <w:tcPr>
            <w:tcW w:w="808" w:type="pct"/>
            <w:gridSpan w:val="2"/>
            <w:shd w:val="clear" w:color="auto" w:fill="auto"/>
            <w:vAlign w:val="center"/>
          </w:tcPr>
          <w:p w14:paraId="03CF1A99" w14:textId="77777777" w:rsidR="000E7BAE" w:rsidRDefault="00000000">
            <w:pPr>
              <w:spacing w:line="240" w:lineRule="exact"/>
              <w:rPr>
                <w:rFonts w:ascii="方正楷体_GBK" w:eastAsia="方正楷体_GBK"/>
                <w:color w:val="000000"/>
                <w:sz w:val="18"/>
                <w:szCs w:val="18"/>
              </w:rPr>
            </w:pPr>
            <w:r>
              <w:rPr>
                <w:rFonts w:ascii="方正楷体_GBK" w:eastAsia="方正楷体_GBK" w:hint="eastAsia"/>
                <w:color w:val="000000"/>
                <w:sz w:val="18"/>
                <w:szCs w:val="18"/>
              </w:rPr>
              <w:t>培训工作</w:t>
            </w:r>
          </w:p>
        </w:tc>
        <w:tc>
          <w:tcPr>
            <w:tcW w:w="3852" w:type="pct"/>
            <w:gridSpan w:val="5"/>
            <w:shd w:val="clear" w:color="auto" w:fill="auto"/>
            <w:vAlign w:val="center"/>
          </w:tcPr>
          <w:p w14:paraId="3B3C07F8" w14:textId="77777777" w:rsidR="000E7BAE" w:rsidRDefault="00000000">
            <w:pPr>
              <w:spacing w:line="240" w:lineRule="exact"/>
              <w:rPr>
                <w:rFonts w:ascii="方正楷体_GBK" w:eastAsia="方正楷体_GBK"/>
                <w:color w:val="000000"/>
                <w:sz w:val="18"/>
                <w:szCs w:val="18"/>
              </w:rPr>
            </w:pPr>
            <w:r>
              <w:rPr>
                <w:rFonts w:ascii="方正楷体_GBK" w:eastAsia="方正楷体_GBK" w:hint="eastAsia"/>
                <w:color w:val="000000"/>
                <w:sz w:val="18"/>
                <w:szCs w:val="18"/>
              </w:rPr>
              <w:t>举办党派人大代表、政协委员培训班、青年骨干社员培训班，着力提高党员的参政党意识和参政议政能力。</w:t>
            </w:r>
          </w:p>
        </w:tc>
      </w:tr>
      <w:tr w:rsidR="000E7BAE" w14:paraId="3A0BEFD0" w14:textId="77777777">
        <w:trPr>
          <w:trHeight w:hRule="exact" w:val="397"/>
        </w:trPr>
        <w:tc>
          <w:tcPr>
            <w:tcW w:w="338" w:type="pct"/>
            <w:vMerge/>
            <w:vAlign w:val="center"/>
          </w:tcPr>
          <w:p w14:paraId="748D5ED5" w14:textId="77777777" w:rsidR="000E7BAE" w:rsidRDefault="000E7BAE">
            <w:pPr>
              <w:spacing w:line="240" w:lineRule="exact"/>
              <w:rPr>
                <w:rFonts w:ascii="方正楷体_GBK" w:eastAsia="方正楷体_GBK" w:hAnsi="宋体"/>
                <w:sz w:val="18"/>
                <w:szCs w:val="18"/>
              </w:rPr>
            </w:pPr>
          </w:p>
        </w:tc>
        <w:tc>
          <w:tcPr>
            <w:tcW w:w="808" w:type="pct"/>
            <w:gridSpan w:val="2"/>
            <w:shd w:val="clear" w:color="auto" w:fill="auto"/>
            <w:vAlign w:val="center"/>
          </w:tcPr>
          <w:p w14:paraId="6E7BF4E2"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int="eastAsia"/>
                <w:color w:val="000000"/>
                <w:sz w:val="18"/>
                <w:szCs w:val="18"/>
              </w:rPr>
              <w:t>换届工作</w:t>
            </w:r>
          </w:p>
        </w:tc>
        <w:tc>
          <w:tcPr>
            <w:tcW w:w="3852" w:type="pct"/>
            <w:gridSpan w:val="5"/>
            <w:shd w:val="clear" w:color="auto" w:fill="auto"/>
            <w:vAlign w:val="center"/>
          </w:tcPr>
          <w:p w14:paraId="246E6456"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int="eastAsia"/>
                <w:color w:val="000000"/>
                <w:sz w:val="18"/>
                <w:szCs w:val="18"/>
              </w:rPr>
              <w:t>2022年完成九三学社四川省委换届工作。</w:t>
            </w:r>
          </w:p>
        </w:tc>
      </w:tr>
      <w:tr w:rsidR="000E7BAE" w14:paraId="4C19CEEB" w14:textId="77777777">
        <w:trPr>
          <w:trHeight w:hRule="exact" w:val="397"/>
        </w:trPr>
        <w:tc>
          <w:tcPr>
            <w:tcW w:w="338" w:type="pct"/>
            <w:vMerge/>
            <w:vAlign w:val="center"/>
          </w:tcPr>
          <w:p w14:paraId="76FBDDB8" w14:textId="77777777" w:rsidR="000E7BAE" w:rsidRDefault="000E7BAE">
            <w:pPr>
              <w:spacing w:line="240" w:lineRule="exact"/>
              <w:rPr>
                <w:rFonts w:ascii="方正楷体_GBK" w:eastAsia="方正楷体_GBK" w:hAnsi="宋体"/>
                <w:sz w:val="18"/>
                <w:szCs w:val="18"/>
              </w:rPr>
            </w:pPr>
          </w:p>
        </w:tc>
        <w:tc>
          <w:tcPr>
            <w:tcW w:w="808" w:type="pct"/>
            <w:gridSpan w:val="2"/>
            <w:vMerge w:val="restart"/>
            <w:shd w:val="clear" w:color="auto" w:fill="auto"/>
            <w:vAlign w:val="center"/>
          </w:tcPr>
          <w:p w14:paraId="3775CFE9"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年度单位整体支出预算（万元）</w:t>
            </w:r>
          </w:p>
        </w:tc>
        <w:tc>
          <w:tcPr>
            <w:tcW w:w="891" w:type="pct"/>
            <w:gridSpan w:val="2"/>
            <w:shd w:val="clear" w:color="auto" w:fill="auto"/>
            <w:vAlign w:val="center"/>
          </w:tcPr>
          <w:p w14:paraId="3DB5DF0F"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资金总额</w:t>
            </w:r>
          </w:p>
        </w:tc>
        <w:tc>
          <w:tcPr>
            <w:tcW w:w="1757" w:type="pct"/>
            <w:shd w:val="clear" w:color="auto" w:fill="auto"/>
            <w:vAlign w:val="center"/>
          </w:tcPr>
          <w:p w14:paraId="053B0BE2"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财政拨款</w:t>
            </w:r>
          </w:p>
        </w:tc>
        <w:tc>
          <w:tcPr>
            <w:tcW w:w="1203" w:type="pct"/>
            <w:gridSpan w:val="2"/>
            <w:shd w:val="clear" w:color="auto" w:fill="auto"/>
            <w:vAlign w:val="center"/>
          </w:tcPr>
          <w:p w14:paraId="454390E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其他资金</w:t>
            </w:r>
          </w:p>
        </w:tc>
      </w:tr>
      <w:tr w:rsidR="000E7BAE" w14:paraId="0C57693E" w14:textId="77777777">
        <w:trPr>
          <w:trHeight w:hRule="exact" w:val="397"/>
        </w:trPr>
        <w:tc>
          <w:tcPr>
            <w:tcW w:w="338" w:type="pct"/>
            <w:vMerge/>
            <w:vAlign w:val="center"/>
          </w:tcPr>
          <w:p w14:paraId="1523FCA4" w14:textId="77777777" w:rsidR="000E7BAE" w:rsidRDefault="000E7BAE">
            <w:pPr>
              <w:spacing w:line="240" w:lineRule="exact"/>
              <w:rPr>
                <w:rFonts w:ascii="方正楷体_GBK" w:eastAsia="方正楷体_GBK" w:hAnsi="宋体"/>
                <w:sz w:val="18"/>
                <w:szCs w:val="18"/>
              </w:rPr>
            </w:pPr>
          </w:p>
        </w:tc>
        <w:tc>
          <w:tcPr>
            <w:tcW w:w="808" w:type="pct"/>
            <w:gridSpan w:val="2"/>
            <w:vMerge/>
            <w:vAlign w:val="center"/>
          </w:tcPr>
          <w:p w14:paraId="209FEF4E" w14:textId="77777777" w:rsidR="000E7BAE" w:rsidRDefault="000E7BAE">
            <w:pPr>
              <w:spacing w:line="240" w:lineRule="exact"/>
              <w:rPr>
                <w:rFonts w:ascii="方正楷体_GBK" w:eastAsia="方正楷体_GBK" w:hAnsi="宋体"/>
                <w:sz w:val="18"/>
                <w:szCs w:val="18"/>
              </w:rPr>
            </w:pPr>
          </w:p>
        </w:tc>
        <w:tc>
          <w:tcPr>
            <w:tcW w:w="891" w:type="pct"/>
            <w:gridSpan w:val="2"/>
            <w:shd w:val="clear" w:color="auto" w:fill="auto"/>
            <w:vAlign w:val="center"/>
          </w:tcPr>
          <w:p w14:paraId="32AC410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947.75</w:t>
            </w:r>
          </w:p>
        </w:tc>
        <w:tc>
          <w:tcPr>
            <w:tcW w:w="1757" w:type="pct"/>
            <w:shd w:val="clear" w:color="auto" w:fill="auto"/>
            <w:vAlign w:val="center"/>
          </w:tcPr>
          <w:p w14:paraId="154689A6"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947.75</w:t>
            </w:r>
          </w:p>
        </w:tc>
        <w:tc>
          <w:tcPr>
            <w:tcW w:w="1203" w:type="pct"/>
            <w:gridSpan w:val="2"/>
            <w:shd w:val="clear" w:color="auto" w:fill="auto"/>
            <w:vAlign w:val="center"/>
          </w:tcPr>
          <w:p w14:paraId="4E1B6751" w14:textId="77777777" w:rsidR="000E7BAE" w:rsidRDefault="00000000">
            <w:pPr>
              <w:spacing w:line="240" w:lineRule="exact"/>
              <w:jc w:val="right"/>
              <w:rPr>
                <w:rFonts w:ascii="方正楷体_GBK" w:eastAsia="方正楷体_GBK" w:hAnsi="宋体"/>
                <w:szCs w:val="21"/>
              </w:rPr>
            </w:pPr>
            <w:r>
              <w:rPr>
                <w:rFonts w:ascii="方正楷体_GBK" w:eastAsia="方正楷体_GBK" w:hAnsi="宋体" w:hint="eastAsia"/>
                <w:szCs w:val="21"/>
              </w:rPr>
              <w:t xml:space="preserve">　</w:t>
            </w:r>
          </w:p>
        </w:tc>
      </w:tr>
      <w:tr w:rsidR="000E7BAE" w14:paraId="28437791" w14:textId="77777777">
        <w:trPr>
          <w:trHeight w:hRule="exact" w:val="958"/>
        </w:trPr>
        <w:tc>
          <w:tcPr>
            <w:tcW w:w="338" w:type="pct"/>
            <w:shd w:val="clear" w:color="auto" w:fill="auto"/>
            <w:vAlign w:val="center"/>
          </w:tcPr>
          <w:p w14:paraId="106D28B2"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年度总体目标</w:t>
            </w:r>
          </w:p>
        </w:tc>
        <w:tc>
          <w:tcPr>
            <w:tcW w:w="4661" w:type="pct"/>
            <w:gridSpan w:val="7"/>
            <w:shd w:val="clear" w:color="auto" w:fill="auto"/>
            <w:vAlign w:val="center"/>
          </w:tcPr>
          <w:p w14:paraId="46BEFED8" w14:textId="77777777" w:rsidR="000E7BAE" w:rsidRDefault="00000000">
            <w:pPr>
              <w:spacing w:line="240" w:lineRule="exact"/>
              <w:ind w:firstLineChars="200" w:firstLine="360"/>
              <w:rPr>
                <w:rFonts w:ascii="方正楷体_GBK" w:eastAsia="方正楷体_GBK" w:hAnsi="宋体"/>
                <w:sz w:val="18"/>
                <w:szCs w:val="18"/>
              </w:rPr>
            </w:pPr>
            <w:r>
              <w:rPr>
                <w:rFonts w:ascii="方正楷体_GBK" w:eastAsia="方正楷体_GBK" w:hAnsi="宋体" w:hint="eastAsia"/>
                <w:sz w:val="18"/>
                <w:szCs w:val="18"/>
              </w:rPr>
              <w:t>推动九三学社组织健康发展，增强九三学社组织凝聚力和影响力，做好政治协商、参政议政、民主监督、社会服务、思想政治建设、组织建设等工作。</w:t>
            </w:r>
          </w:p>
        </w:tc>
      </w:tr>
      <w:tr w:rsidR="000E7BAE" w14:paraId="3ECA0B90" w14:textId="77777777">
        <w:trPr>
          <w:trHeight w:hRule="exact" w:val="680"/>
        </w:trPr>
        <w:tc>
          <w:tcPr>
            <w:tcW w:w="338" w:type="pct"/>
            <w:vMerge w:val="restart"/>
            <w:shd w:val="clear" w:color="auto" w:fill="auto"/>
            <w:vAlign w:val="center"/>
          </w:tcPr>
          <w:p w14:paraId="3F4EBA03"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年度绩效指标</w:t>
            </w:r>
          </w:p>
        </w:tc>
        <w:tc>
          <w:tcPr>
            <w:tcW w:w="650" w:type="pct"/>
            <w:shd w:val="clear" w:color="auto" w:fill="auto"/>
            <w:vAlign w:val="center"/>
          </w:tcPr>
          <w:p w14:paraId="4A42D1BE"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一级指标</w:t>
            </w:r>
          </w:p>
        </w:tc>
        <w:tc>
          <w:tcPr>
            <w:tcW w:w="890" w:type="pct"/>
            <w:gridSpan w:val="2"/>
            <w:shd w:val="clear" w:color="auto" w:fill="auto"/>
            <w:vAlign w:val="center"/>
          </w:tcPr>
          <w:p w14:paraId="007538E6"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二级指标</w:t>
            </w:r>
          </w:p>
        </w:tc>
        <w:tc>
          <w:tcPr>
            <w:tcW w:w="2074" w:type="pct"/>
            <w:gridSpan w:val="3"/>
            <w:shd w:val="clear" w:color="auto" w:fill="auto"/>
            <w:vAlign w:val="center"/>
          </w:tcPr>
          <w:p w14:paraId="2C147EFC"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三级指标</w:t>
            </w:r>
          </w:p>
        </w:tc>
        <w:tc>
          <w:tcPr>
            <w:tcW w:w="1046" w:type="pct"/>
            <w:shd w:val="clear" w:color="auto" w:fill="auto"/>
            <w:vAlign w:val="center"/>
          </w:tcPr>
          <w:p w14:paraId="2958629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指标值（包含数字及文字描述）</w:t>
            </w:r>
          </w:p>
        </w:tc>
      </w:tr>
      <w:tr w:rsidR="000E7BAE" w14:paraId="21503F66" w14:textId="77777777">
        <w:trPr>
          <w:trHeight w:hRule="exact" w:val="397"/>
        </w:trPr>
        <w:tc>
          <w:tcPr>
            <w:tcW w:w="338" w:type="pct"/>
            <w:vMerge/>
            <w:vAlign w:val="center"/>
          </w:tcPr>
          <w:p w14:paraId="682A5BF4" w14:textId="77777777" w:rsidR="000E7BAE" w:rsidRDefault="000E7BAE">
            <w:pPr>
              <w:spacing w:line="240" w:lineRule="exact"/>
              <w:rPr>
                <w:rFonts w:ascii="方正楷体_GBK" w:eastAsia="方正楷体_GBK" w:hAnsi="宋体"/>
                <w:sz w:val="18"/>
                <w:szCs w:val="18"/>
              </w:rPr>
            </w:pPr>
          </w:p>
        </w:tc>
        <w:tc>
          <w:tcPr>
            <w:tcW w:w="650" w:type="pct"/>
            <w:vMerge w:val="restart"/>
            <w:shd w:val="clear" w:color="auto" w:fill="auto"/>
            <w:vAlign w:val="center"/>
          </w:tcPr>
          <w:p w14:paraId="3C16907C"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产出指标</w:t>
            </w:r>
          </w:p>
        </w:tc>
        <w:tc>
          <w:tcPr>
            <w:tcW w:w="890" w:type="pct"/>
            <w:gridSpan w:val="2"/>
            <w:vMerge w:val="restart"/>
            <w:shd w:val="clear" w:color="auto" w:fill="auto"/>
            <w:vAlign w:val="center"/>
          </w:tcPr>
          <w:p w14:paraId="48B1ADA7"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数量指标</w:t>
            </w:r>
          </w:p>
        </w:tc>
        <w:tc>
          <w:tcPr>
            <w:tcW w:w="2074" w:type="pct"/>
            <w:gridSpan w:val="3"/>
            <w:shd w:val="clear" w:color="auto" w:fill="auto"/>
            <w:vAlign w:val="center"/>
          </w:tcPr>
          <w:p w14:paraId="635FB9E1"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发展新社员（人）</w:t>
            </w:r>
          </w:p>
        </w:tc>
        <w:tc>
          <w:tcPr>
            <w:tcW w:w="1046" w:type="pct"/>
            <w:shd w:val="clear" w:color="auto" w:fill="auto"/>
            <w:vAlign w:val="center"/>
          </w:tcPr>
          <w:p w14:paraId="6A6AE140"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≥450</w:t>
            </w:r>
          </w:p>
        </w:tc>
      </w:tr>
      <w:tr w:rsidR="000E7BAE" w14:paraId="67C69C2B" w14:textId="77777777">
        <w:trPr>
          <w:trHeight w:hRule="exact" w:val="397"/>
        </w:trPr>
        <w:tc>
          <w:tcPr>
            <w:tcW w:w="338" w:type="pct"/>
            <w:vMerge/>
            <w:vAlign w:val="center"/>
          </w:tcPr>
          <w:p w14:paraId="1E9CFC28"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078244AE"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2B9178E4"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06D786B8"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干部培训（人次）</w:t>
            </w:r>
          </w:p>
        </w:tc>
        <w:tc>
          <w:tcPr>
            <w:tcW w:w="1046" w:type="pct"/>
            <w:shd w:val="clear" w:color="auto" w:fill="auto"/>
            <w:vAlign w:val="center"/>
          </w:tcPr>
          <w:p w14:paraId="1557E3B0"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≥200</w:t>
            </w:r>
          </w:p>
        </w:tc>
      </w:tr>
      <w:tr w:rsidR="000E7BAE" w14:paraId="71F49133" w14:textId="77777777">
        <w:trPr>
          <w:trHeight w:hRule="exact" w:val="397"/>
        </w:trPr>
        <w:tc>
          <w:tcPr>
            <w:tcW w:w="338" w:type="pct"/>
            <w:vMerge/>
            <w:vAlign w:val="center"/>
          </w:tcPr>
          <w:p w14:paraId="49621787"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532D8430"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1434FFBB"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504357B0"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开展长江生态环境保护民主监督调研（次）</w:t>
            </w:r>
          </w:p>
        </w:tc>
        <w:tc>
          <w:tcPr>
            <w:tcW w:w="1046" w:type="pct"/>
            <w:shd w:val="clear" w:color="auto" w:fill="auto"/>
            <w:vAlign w:val="center"/>
          </w:tcPr>
          <w:p w14:paraId="4287E1F7"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≥3</w:t>
            </w:r>
          </w:p>
        </w:tc>
      </w:tr>
      <w:tr w:rsidR="000E7BAE" w14:paraId="1DA5C491" w14:textId="77777777">
        <w:trPr>
          <w:trHeight w:hRule="exact" w:val="397"/>
        </w:trPr>
        <w:tc>
          <w:tcPr>
            <w:tcW w:w="338" w:type="pct"/>
            <w:vMerge/>
            <w:vAlign w:val="center"/>
          </w:tcPr>
          <w:p w14:paraId="4E7354E0"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398BFF40"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4ACC06FA"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10347EAA"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开展</w:t>
            </w:r>
            <w:r>
              <w:rPr>
                <w:rFonts w:ascii="方正楷体_GBK" w:eastAsia="方正楷体_GBK" w:hAnsi="宋体"/>
                <w:color w:val="000000"/>
                <w:sz w:val="18"/>
                <w:szCs w:val="18"/>
              </w:rPr>
              <w:t>其他调研（</w:t>
            </w:r>
            <w:r>
              <w:rPr>
                <w:rFonts w:ascii="方正楷体_GBK" w:eastAsia="方正楷体_GBK" w:hAnsi="宋体" w:hint="eastAsia"/>
                <w:color w:val="000000"/>
                <w:sz w:val="18"/>
                <w:szCs w:val="18"/>
              </w:rPr>
              <w:t>次</w:t>
            </w:r>
            <w:r>
              <w:rPr>
                <w:rFonts w:ascii="方正楷体_GBK" w:eastAsia="方正楷体_GBK" w:hAnsi="宋体"/>
                <w:color w:val="000000"/>
                <w:sz w:val="18"/>
                <w:szCs w:val="18"/>
              </w:rPr>
              <w:t>）</w:t>
            </w:r>
          </w:p>
        </w:tc>
        <w:tc>
          <w:tcPr>
            <w:tcW w:w="1046" w:type="pct"/>
            <w:shd w:val="clear" w:color="auto" w:fill="auto"/>
            <w:vAlign w:val="center"/>
          </w:tcPr>
          <w:p w14:paraId="48EBEB1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≥10</w:t>
            </w:r>
          </w:p>
        </w:tc>
      </w:tr>
      <w:tr w:rsidR="000E7BAE" w14:paraId="5B439EAC" w14:textId="77777777">
        <w:trPr>
          <w:trHeight w:hRule="exact" w:val="397"/>
        </w:trPr>
        <w:tc>
          <w:tcPr>
            <w:tcW w:w="338" w:type="pct"/>
            <w:vMerge/>
            <w:vAlign w:val="center"/>
          </w:tcPr>
          <w:p w14:paraId="7B72BCE6"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7BC5B5AB"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6AD75389"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61AC96B1"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社省委换届（次）</w:t>
            </w:r>
          </w:p>
        </w:tc>
        <w:tc>
          <w:tcPr>
            <w:tcW w:w="1046" w:type="pct"/>
            <w:shd w:val="clear" w:color="auto" w:fill="auto"/>
            <w:vAlign w:val="center"/>
          </w:tcPr>
          <w:p w14:paraId="351E021B"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w:t>
            </w:r>
          </w:p>
        </w:tc>
      </w:tr>
      <w:tr w:rsidR="000E7BAE" w14:paraId="0054BD74" w14:textId="77777777">
        <w:trPr>
          <w:trHeight w:hRule="exact" w:val="397"/>
        </w:trPr>
        <w:tc>
          <w:tcPr>
            <w:tcW w:w="338" w:type="pct"/>
            <w:vMerge/>
            <w:vAlign w:val="center"/>
          </w:tcPr>
          <w:p w14:paraId="4C2B16A8"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2C1113A2"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262AF735"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595A7F6C"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省两</w:t>
            </w:r>
            <w:r>
              <w:rPr>
                <w:rFonts w:ascii="方正楷体_GBK" w:eastAsia="方正楷体_GBK" w:hAnsi="宋体"/>
                <w:color w:val="000000"/>
                <w:sz w:val="18"/>
                <w:szCs w:val="18"/>
              </w:rPr>
              <w:t>会提案（</w:t>
            </w:r>
            <w:r>
              <w:rPr>
                <w:rFonts w:ascii="方正楷体_GBK" w:eastAsia="方正楷体_GBK" w:hAnsi="宋体" w:hint="eastAsia"/>
                <w:color w:val="000000"/>
                <w:sz w:val="18"/>
                <w:szCs w:val="18"/>
              </w:rPr>
              <w:t>篇</w:t>
            </w:r>
            <w:r>
              <w:rPr>
                <w:rFonts w:ascii="方正楷体_GBK" w:eastAsia="方正楷体_GBK" w:hAnsi="宋体"/>
                <w:color w:val="000000"/>
                <w:sz w:val="18"/>
                <w:szCs w:val="18"/>
              </w:rPr>
              <w:t>）</w:t>
            </w:r>
          </w:p>
        </w:tc>
        <w:tc>
          <w:tcPr>
            <w:tcW w:w="1046" w:type="pct"/>
            <w:shd w:val="clear" w:color="auto" w:fill="auto"/>
            <w:vAlign w:val="center"/>
          </w:tcPr>
          <w:p w14:paraId="7FD743E6"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≥20</w:t>
            </w:r>
          </w:p>
        </w:tc>
      </w:tr>
      <w:tr w:rsidR="000E7BAE" w14:paraId="08659C85" w14:textId="77777777">
        <w:trPr>
          <w:trHeight w:hRule="exact" w:val="397"/>
        </w:trPr>
        <w:tc>
          <w:tcPr>
            <w:tcW w:w="338" w:type="pct"/>
            <w:vMerge/>
            <w:vAlign w:val="center"/>
          </w:tcPr>
          <w:p w14:paraId="4DF4B806"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40449074"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216684F0"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7506BA02"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被</w:t>
            </w:r>
            <w:r>
              <w:rPr>
                <w:rFonts w:ascii="方正楷体_GBK" w:eastAsia="方正楷体_GBK" w:hAnsi="宋体"/>
                <w:color w:val="000000"/>
                <w:sz w:val="18"/>
                <w:szCs w:val="18"/>
              </w:rPr>
              <w:t>采用的信息（</w:t>
            </w:r>
            <w:r>
              <w:rPr>
                <w:rFonts w:ascii="方正楷体_GBK" w:eastAsia="方正楷体_GBK" w:hAnsi="宋体" w:hint="eastAsia"/>
                <w:color w:val="000000"/>
                <w:sz w:val="18"/>
                <w:szCs w:val="18"/>
              </w:rPr>
              <w:t>条</w:t>
            </w:r>
            <w:r>
              <w:rPr>
                <w:rFonts w:ascii="方正楷体_GBK" w:eastAsia="方正楷体_GBK" w:hAnsi="宋体"/>
                <w:color w:val="000000"/>
                <w:sz w:val="18"/>
                <w:szCs w:val="18"/>
              </w:rPr>
              <w:t>）</w:t>
            </w:r>
          </w:p>
        </w:tc>
        <w:tc>
          <w:tcPr>
            <w:tcW w:w="1046" w:type="pct"/>
            <w:shd w:val="clear" w:color="auto" w:fill="auto"/>
            <w:vAlign w:val="center"/>
          </w:tcPr>
          <w:p w14:paraId="1E1AE23A"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≥100</w:t>
            </w:r>
          </w:p>
        </w:tc>
      </w:tr>
      <w:tr w:rsidR="000E7BAE" w14:paraId="13B661B4" w14:textId="77777777">
        <w:trPr>
          <w:trHeight w:hRule="exact" w:val="397"/>
        </w:trPr>
        <w:tc>
          <w:tcPr>
            <w:tcW w:w="338" w:type="pct"/>
            <w:vMerge/>
            <w:vAlign w:val="center"/>
          </w:tcPr>
          <w:p w14:paraId="3D325ECD"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506BB90F"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4FA76571"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63EB7697"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参加</w:t>
            </w:r>
            <w:r>
              <w:rPr>
                <w:rFonts w:ascii="方正楷体_GBK" w:eastAsia="方正楷体_GBK" w:hAnsi="宋体"/>
                <w:color w:val="000000"/>
                <w:sz w:val="18"/>
                <w:szCs w:val="18"/>
              </w:rPr>
              <w:t>高层协商会议（</w:t>
            </w:r>
            <w:r>
              <w:rPr>
                <w:rFonts w:ascii="方正楷体_GBK" w:eastAsia="方正楷体_GBK" w:hAnsi="宋体" w:hint="eastAsia"/>
                <w:color w:val="000000"/>
                <w:sz w:val="18"/>
                <w:szCs w:val="18"/>
              </w:rPr>
              <w:t>次</w:t>
            </w:r>
            <w:r>
              <w:rPr>
                <w:rFonts w:ascii="方正楷体_GBK" w:eastAsia="方正楷体_GBK" w:hAnsi="宋体"/>
                <w:color w:val="000000"/>
                <w:sz w:val="18"/>
                <w:szCs w:val="18"/>
              </w:rPr>
              <w:t>）</w:t>
            </w:r>
          </w:p>
        </w:tc>
        <w:tc>
          <w:tcPr>
            <w:tcW w:w="1046" w:type="pct"/>
            <w:shd w:val="clear" w:color="auto" w:fill="auto"/>
            <w:vAlign w:val="center"/>
          </w:tcPr>
          <w:p w14:paraId="5B317730"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≥3</w:t>
            </w:r>
          </w:p>
        </w:tc>
      </w:tr>
      <w:tr w:rsidR="000E7BAE" w14:paraId="40474DB6" w14:textId="77777777">
        <w:trPr>
          <w:trHeight w:hRule="exact" w:val="397"/>
        </w:trPr>
        <w:tc>
          <w:tcPr>
            <w:tcW w:w="338" w:type="pct"/>
            <w:vMerge/>
            <w:vAlign w:val="center"/>
          </w:tcPr>
          <w:p w14:paraId="56CEF421"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5C78899A"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restart"/>
            <w:shd w:val="clear" w:color="auto" w:fill="auto"/>
            <w:vAlign w:val="center"/>
          </w:tcPr>
          <w:p w14:paraId="1743BD34"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质量指标</w:t>
            </w:r>
          </w:p>
        </w:tc>
        <w:tc>
          <w:tcPr>
            <w:tcW w:w="2074" w:type="pct"/>
            <w:gridSpan w:val="3"/>
            <w:shd w:val="clear" w:color="auto" w:fill="auto"/>
            <w:vAlign w:val="center"/>
          </w:tcPr>
          <w:p w14:paraId="1CBE28B8"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高层</w:t>
            </w:r>
            <w:r>
              <w:rPr>
                <w:rFonts w:ascii="方正楷体_GBK" w:eastAsia="方正楷体_GBK" w:hAnsi="宋体"/>
                <w:color w:val="000000"/>
                <w:sz w:val="18"/>
                <w:szCs w:val="18"/>
              </w:rPr>
              <w:t>协商会（</w:t>
            </w:r>
            <w:r>
              <w:rPr>
                <w:rFonts w:ascii="方正楷体_GBK" w:eastAsia="方正楷体_GBK" w:hAnsi="宋体" w:hint="eastAsia"/>
                <w:color w:val="000000"/>
                <w:sz w:val="18"/>
                <w:szCs w:val="18"/>
              </w:rPr>
              <w:t>定性</w:t>
            </w:r>
            <w:r>
              <w:rPr>
                <w:rFonts w:ascii="方正楷体_GBK" w:eastAsia="方正楷体_GBK" w:hAnsi="宋体"/>
                <w:color w:val="000000"/>
                <w:sz w:val="18"/>
                <w:szCs w:val="18"/>
              </w:rPr>
              <w:t>）</w:t>
            </w:r>
          </w:p>
        </w:tc>
        <w:tc>
          <w:tcPr>
            <w:tcW w:w="1046" w:type="pct"/>
            <w:shd w:val="clear" w:color="auto" w:fill="auto"/>
            <w:vAlign w:val="center"/>
          </w:tcPr>
          <w:p w14:paraId="462CD07E" w14:textId="77777777" w:rsidR="000E7BAE" w:rsidRDefault="00000000">
            <w:pPr>
              <w:spacing w:line="240" w:lineRule="exact"/>
              <w:jc w:val="center"/>
              <w:rPr>
                <w:rFonts w:ascii="方正楷体_GBK" w:eastAsia="方正楷体_GBK" w:hAnsi="宋体"/>
                <w:color w:val="000000"/>
                <w:sz w:val="18"/>
                <w:szCs w:val="18"/>
              </w:rPr>
            </w:pPr>
            <w:r>
              <w:rPr>
                <w:rFonts w:ascii="方正楷体_GBK" w:eastAsia="方正楷体_GBK" w:hAnsi="宋体" w:hint="eastAsia"/>
                <w:sz w:val="18"/>
                <w:szCs w:val="18"/>
              </w:rPr>
              <w:t>优</w:t>
            </w:r>
          </w:p>
        </w:tc>
      </w:tr>
      <w:tr w:rsidR="000E7BAE" w14:paraId="3B0EFF0E" w14:textId="77777777">
        <w:trPr>
          <w:trHeight w:hRule="exact" w:val="680"/>
        </w:trPr>
        <w:tc>
          <w:tcPr>
            <w:tcW w:w="338" w:type="pct"/>
            <w:vMerge/>
            <w:vAlign w:val="center"/>
          </w:tcPr>
          <w:p w14:paraId="0A7D1417"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7B786914"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55642358"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7DACC334"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思想政治建设课题得到社中央、省委统战部肯定，相关部门采用</w:t>
            </w:r>
          </w:p>
        </w:tc>
        <w:tc>
          <w:tcPr>
            <w:tcW w:w="1046" w:type="pct"/>
            <w:shd w:val="clear" w:color="auto" w:fill="auto"/>
            <w:vAlign w:val="center"/>
          </w:tcPr>
          <w:p w14:paraId="67C992BB"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≥5</w:t>
            </w:r>
          </w:p>
        </w:tc>
      </w:tr>
      <w:tr w:rsidR="000E7BAE" w14:paraId="551BE872" w14:textId="77777777">
        <w:trPr>
          <w:trHeight w:hRule="exact" w:val="397"/>
        </w:trPr>
        <w:tc>
          <w:tcPr>
            <w:tcW w:w="338" w:type="pct"/>
            <w:vMerge/>
            <w:vAlign w:val="center"/>
          </w:tcPr>
          <w:p w14:paraId="495B7DDF"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55F8C048"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42F5760E"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5DBEC024"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新发展成员中高层次人才（%）</w:t>
            </w:r>
          </w:p>
        </w:tc>
        <w:tc>
          <w:tcPr>
            <w:tcW w:w="1046" w:type="pct"/>
            <w:shd w:val="clear" w:color="auto" w:fill="auto"/>
            <w:vAlign w:val="center"/>
          </w:tcPr>
          <w:p w14:paraId="79DE02BC"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≥40</w:t>
            </w:r>
          </w:p>
        </w:tc>
      </w:tr>
      <w:tr w:rsidR="000E7BAE" w14:paraId="1E1CBB90" w14:textId="77777777">
        <w:trPr>
          <w:trHeight w:hRule="exact" w:val="397"/>
        </w:trPr>
        <w:tc>
          <w:tcPr>
            <w:tcW w:w="338" w:type="pct"/>
            <w:vMerge/>
            <w:vAlign w:val="center"/>
          </w:tcPr>
          <w:p w14:paraId="2AB14AE3"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6E92A866"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ign w:val="center"/>
          </w:tcPr>
          <w:p w14:paraId="0B534B44"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157B2D13"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新发展成员中主体界别（%）</w:t>
            </w:r>
          </w:p>
        </w:tc>
        <w:tc>
          <w:tcPr>
            <w:tcW w:w="1046" w:type="pct"/>
            <w:shd w:val="clear" w:color="auto" w:fill="auto"/>
            <w:vAlign w:val="center"/>
          </w:tcPr>
          <w:p w14:paraId="317CDC50" w14:textId="77777777" w:rsidR="000E7BAE" w:rsidRDefault="00000000">
            <w:pPr>
              <w:spacing w:line="240" w:lineRule="exact"/>
              <w:jc w:val="center"/>
              <w:rPr>
                <w:rFonts w:ascii="方正楷体_GBK" w:eastAsia="方正楷体_GBK" w:hAnsi="宋体"/>
                <w:color w:val="000000"/>
                <w:sz w:val="18"/>
                <w:szCs w:val="18"/>
              </w:rPr>
            </w:pPr>
            <w:r>
              <w:rPr>
                <w:rFonts w:ascii="方正楷体_GBK" w:eastAsia="方正楷体_GBK" w:hAnsi="宋体" w:hint="eastAsia"/>
                <w:sz w:val="18"/>
                <w:szCs w:val="18"/>
              </w:rPr>
              <w:t>≥60</w:t>
            </w:r>
          </w:p>
        </w:tc>
      </w:tr>
      <w:tr w:rsidR="000E7BAE" w14:paraId="0F9C0574" w14:textId="77777777">
        <w:trPr>
          <w:trHeight w:hRule="exact" w:val="397"/>
        </w:trPr>
        <w:tc>
          <w:tcPr>
            <w:tcW w:w="338" w:type="pct"/>
            <w:vMerge/>
            <w:vAlign w:val="center"/>
          </w:tcPr>
          <w:p w14:paraId="4F543643" w14:textId="77777777" w:rsidR="000E7BAE" w:rsidRDefault="000E7BAE">
            <w:pPr>
              <w:spacing w:line="240" w:lineRule="exact"/>
              <w:rPr>
                <w:rFonts w:ascii="方正楷体_GBK" w:eastAsia="方正楷体_GBK" w:hAnsi="宋体"/>
                <w:sz w:val="18"/>
                <w:szCs w:val="18"/>
              </w:rPr>
            </w:pPr>
          </w:p>
        </w:tc>
        <w:tc>
          <w:tcPr>
            <w:tcW w:w="650" w:type="pct"/>
            <w:vMerge/>
            <w:vAlign w:val="center"/>
          </w:tcPr>
          <w:p w14:paraId="6CB295F5"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val="restart"/>
            <w:shd w:val="clear" w:color="auto" w:fill="auto"/>
            <w:vAlign w:val="center"/>
          </w:tcPr>
          <w:p w14:paraId="1A2FCE3E"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时效指标</w:t>
            </w:r>
          </w:p>
        </w:tc>
        <w:tc>
          <w:tcPr>
            <w:tcW w:w="2074" w:type="pct"/>
            <w:gridSpan w:val="3"/>
            <w:shd w:val="clear" w:color="auto" w:fill="auto"/>
            <w:vAlign w:val="center"/>
          </w:tcPr>
          <w:p w14:paraId="3707EC47" w14:textId="77777777" w:rsidR="000E7BAE" w:rsidRDefault="00000000">
            <w:pPr>
              <w:spacing w:line="240" w:lineRule="exact"/>
              <w:rPr>
                <w:rFonts w:ascii="方正楷体_GBK" w:eastAsia="方正楷体_GBK" w:hAnsi="宋体"/>
                <w:sz w:val="18"/>
                <w:szCs w:val="18"/>
              </w:rPr>
            </w:pPr>
            <w:r>
              <w:rPr>
                <w:rFonts w:ascii="方正楷体_GBK" w:eastAsia="方正楷体_GBK" w:hAnsi="宋体" w:hint="eastAsia"/>
                <w:sz w:val="18"/>
                <w:szCs w:val="18"/>
              </w:rPr>
              <w:t>10月底前完成换届</w:t>
            </w:r>
            <w:r>
              <w:rPr>
                <w:rFonts w:ascii="方正楷体_GBK" w:eastAsia="方正楷体_GBK" w:hAnsi="宋体"/>
                <w:sz w:val="18"/>
                <w:szCs w:val="18"/>
              </w:rPr>
              <w:t>（</w:t>
            </w:r>
            <w:r>
              <w:rPr>
                <w:rFonts w:ascii="方正楷体_GBK" w:eastAsia="方正楷体_GBK" w:hAnsi="宋体" w:hint="eastAsia"/>
                <w:sz w:val="18"/>
                <w:szCs w:val="18"/>
              </w:rPr>
              <w:t>次</w:t>
            </w:r>
            <w:r>
              <w:rPr>
                <w:rFonts w:ascii="方正楷体_GBK" w:eastAsia="方正楷体_GBK" w:hAnsi="宋体"/>
                <w:sz w:val="18"/>
                <w:szCs w:val="18"/>
              </w:rPr>
              <w:t>）</w:t>
            </w:r>
          </w:p>
        </w:tc>
        <w:tc>
          <w:tcPr>
            <w:tcW w:w="1046" w:type="pct"/>
            <w:shd w:val="clear" w:color="auto" w:fill="auto"/>
            <w:vAlign w:val="center"/>
          </w:tcPr>
          <w:p w14:paraId="46002BC5"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w:t>
            </w:r>
          </w:p>
        </w:tc>
      </w:tr>
      <w:tr w:rsidR="000E7BAE" w14:paraId="31B63F20" w14:textId="77777777">
        <w:trPr>
          <w:trHeight w:hRule="exact" w:val="397"/>
        </w:trPr>
        <w:tc>
          <w:tcPr>
            <w:tcW w:w="338" w:type="pct"/>
            <w:vMerge/>
            <w:vAlign w:val="center"/>
          </w:tcPr>
          <w:p w14:paraId="6F89E14B" w14:textId="77777777" w:rsidR="000E7BAE" w:rsidRDefault="000E7BAE">
            <w:pPr>
              <w:spacing w:line="240" w:lineRule="exact"/>
              <w:rPr>
                <w:rFonts w:ascii="方正楷体_GBK" w:eastAsia="方正楷体_GBK" w:hAnsi="宋体"/>
                <w:sz w:val="18"/>
                <w:szCs w:val="18"/>
              </w:rPr>
            </w:pPr>
          </w:p>
        </w:tc>
        <w:tc>
          <w:tcPr>
            <w:tcW w:w="650" w:type="pct"/>
            <w:vMerge/>
            <w:shd w:val="clear" w:color="auto" w:fill="auto"/>
            <w:vAlign w:val="center"/>
          </w:tcPr>
          <w:p w14:paraId="1794F641" w14:textId="77777777" w:rsidR="000E7BAE" w:rsidRDefault="000E7BAE">
            <w:pPr>
              <w:spacing w:line="240" w:lineRule="exact"/>
              <w:jc w:val="center"/>
              <w:rPr>
                <w:rFonts w:ascii="方正楷体_GBK" w:eastAsia="方正楷体_GBK" w:hAnsi="宋体"/>
                <w:sz w:val="18"/>
                <w:szCs w:val="18"/>
              </w:rPr>
            </w:pPr>
          </w:p>
        </w:tc>
        <w:tc>
          <w:tcPr>
            <w:tcW w:w="890" w:type="pct"/>
            <w:gridSpan w:val="2"/>
            <w:vMerge/>
            <w:shd w:val="clear" w:color="auto" w:fill="auto"/>
            <w:vAlign w:val="center"/>
          </w:tcPr>
          <w:p w14:paraId="48B7E6C4" w14:textId="77777777" w:rsidR="000E7BAE" w:rsidRDefault="000E7BAE">
            <w:pPr>
              <w:spacing w:line="240" w:lineRule="exact"/>
              <w:jc w:val="center"/>
              <w:rPr>
                <w:rFonts w:ascii="方正楷体_GBK" w:eastAsia="方正楷体_GBK" w:hAnsi="宋体"/>
                <w:sz w:val="18"/>
                <w:szCs w:val="18"/>
              </w:rPr>
            </w:pPr>
          </w:p>
        </w:tc>
        <w:tc>
          <w:tcPr>
            <w:tcW w:w="2074" w:type="pct"/>
            <w:gridSpan w:val="3"/>
            <w:shd w:val="clear" w:color="auto" w:fill="auto"/>
            <w:vAlign w:val="center"/>
          </w:tcPr>
          <w:p w14:paraId="521CCE29"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中共四川省委下达课题完成率（%）</w:t>
            </w:r>
          </w:p>
        </w:tc>
        <w:tc>
          <w:tcPr>
            <w:tcW w:w="1046" w:type="pct"/>
            <w:shd w:val="clear" w:color="auto" w:fill="auto"/>
            <w:vAlign w:val="center"/>
          </w:tcPr>
          <w:p w14:paraId="361DD662" w14:textId="77777777" w:rsidR="000E7BAE" w:rsidRDefault="00000000">
            <w:pPr>
              <w:spacing w:line="240" w:lineRule="exact"/>
              <w:jc w:val="center"/>
              <w:rPr>
                <w:rFonts w:ascii="方正楷体_GBK" w:eastAsia="方正楷体_GBK" w:hAnsi="宋体"/>
                <w:color w:val="000000"/>
                <w:sz w:val="18"/>
                <w:szCs w:val="18"/>
              </w:rPr>
            </w:pPr>
            <w:r>
              <w:rPr>
                <w:rFonts w:ascii="方正楷体_GBK" w:eastAsia="方正楷体_GBK" w:hAnsi="宋体" w:hint="eastAsia"/>
                <w:color w:val="000000"/>
                <w:sz w:val="18"/>
                <w:szCs w:val="18"/>
              </w:rPr>
              <w:t>=100</w:t>
            </w:r>
          </w:p>
        </w:tc>
      </w:tr>
      <w:tr w:rsidR="000E7BAE" w14:paraId="6C618135" w14:textId="77777777">
        <w:trPr>
          <w:trHeight w:hRule="exact" w:val="397"/>
        </w:trPr>
        <w:tc>
          <w:tcPr>
            <w:tcW w:w="338" w:type="pct"/>
            <w:vMerge/>
            <w:vAlign w:val="center"/>
          </w:tcPr>
          <w:p w14:paraId="37A07A14" w14:textId="77777777" w:rsidR="000E7BAE" w:rsidRDefault="000E7BAE">
            <w:pPr>
              <w:spacing w:line="240" w:lineRule="exact"/>
              <w:rPr>
                <w:rFonts w:ascii="方正楷体_GBK" w:eastAsia="方正楷体_GBK" w:hAnsi="宋体"/>
                <w:sz w:val="18"/>
                <w:szCs w:val="18"/>
              </w:rPr>
            </w:pPr>
          </w:p>
        </w:tc>
        <w:tc>
          <w:tcPr>
            <w:tcW w:w="650" w:type="pct"/>
            <w:vMerge/>
            <w:shd w:val="clear" w:color="auto" w:fill="auto"/>
            <w:vAlign w:val="center"/>
          </w:tcPr>
          <w:p w14:paraId="227827BC" w14:textId="77777777" w:rsidR="000E7BAE" w:rsidRDefault="000E7BAE">
            <w:pPr>
              <w:spacing w:line="240" w:lineRule="exact"/>
              <w:jc w:val="center"/>
              <w:rPr>
                <w:rFonts w:ascii="方正楷体_GBK" w:eastAsia="方正楷体_GBK" w:hAnsi="宋体"/>
                <w:sz w:val="18"/>
                <w:szCs w:val="18"/>
              </w:rPr>
            </w:pPr>
          </w:p>
        </w:tc>
        <w:tc>
          <w:tcPr>
            <w:tcW w:w="890" w:type="pct"/>
            <w:gridSpan w:val="2"/>
            <w:shd w:val="clear" w:color="auto" w:fill="auto"/>
            <w:vAlign w:val="center"/>
          </w:tcPr>
          <w:p w14:paraId="7699224C"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成本指标</w:t>
            </w:r>
          </w:p>
        </w:tc>
        <w:tc>
          <w:tcPr>
            <w:tcW w:w="2074" w:type="pct"/>
            <w:gridSpan w:val="3"/>
            <w:shd w:val="clear" w:color="auto" w:fill="auto"/>
            <w:vAlign w:val="center"/>
          </w:tcPr>
          <w:p w14:paraId="6BC5B6FE" w14:textId="77777777" w:rsidR="000E7BAE" w:rsidRDefault="00000000">
            <w:pPr>
              <w:spacing w:line="240" w:lineRule="exact"/>
              <w:rPr>
                <w:rFonts w:ascii="方正楷体_GBK" w:eastAsia="方正楷体_GBK" w:hAnsi="宋体"/>
                <w:color w:val="000000"/>
                <w:sz w:val="18"/>
                <w:szCs w:val="18"/>
              </w:rPr>
            </w:pPr>
            <w:r>
              <w:rPr>
                <w:rFonts w:ascii="方正楷体_GBK" w:eastAsia="方正楷体_GBK" w:hAnsi="宋体" w:hint="eastAsia"/>
                <w:color w:val="000000"/>
                <w:sz w:val="18"/>
                <w:szCs w:val="18"/>
              </w:rPr>
              <w:t>会议培训出差按财政文件标准执行（%）</w:t>
            </w:r>
          </w:p>
        </w:tc>
        <w:tc>
          <w:tcPr>
            <w:tcW w:w="1046" w:type="pct"/>
            <w:shd w:val="clear" w:color="auto" w:fill="auto"/>
            <w:vAlign w:val="center"/>
          </w:tcPr>
          <w:p w14:paraId="1B0A1201" w14:textId="77777777" w:rsidR="000E7BAE" w:rsidRDefault="00000000">
            <w:pPr>
              <w:spacing w:line="240" w:lineRule="exact"/>
              <w:jc w:val="center"/>
              <w:rPr>
                <w:rFonts w:ascii="方正楷体_GBK" w:eastAsia="方正楷体_GBK" w:hAnsi="宋体"/>
                <w:color w:val="000000"/>
                <w:sz w:val="18"/>
                <w:szCs w:val="18"/>
              </w:rPr>
            </w:pPr>
            <w:r>
              <w:rPr>
                <w:rFonts w:ascii="方正楷体_GBK" w:eastAsia="方正楷体_GBK" w:hAnsi="宋体" w:hint="eastAsia"/>
                <w:color w:val="000000"/>
                <w:sz w:val="18"/>
                <w:szCs w:val="18"/>
              </w:rPr>
              <w:t>=100</w:t>
            </w:r>
          </w:p>
        </w:tc>
      </w:tr>
      <w:tr w:rsidR="000E7BAE" w14:paraId="1D817379" w14:textId="77777777">
        <w:trPr>
          <w:trHeight w:hRule="exact" w:val="397"/>
        </w:trPr>
        <w:tc>
          <w:tcPr>
            <w:tcW w:w="338" w:type="pct"/>
            <w:vMerge/>
            <w:vAlign w:val="center"/>
          </w:tcPr>
          <w:p w14:paraId="73A6CE14" w14:textId="77777777" w:rsidR="000E7BAE" w:rsidRDefault="000E7BAE">
            <w:pPr>
              <w:spacing w:line="240" w:lineRule="exact"/>
              <w:rPr>
                <w:rFonts w:ascii="方正楷体_GBK" w:eastAsia="方正楷体_GBK" w:hAnsi="宋体"/>
                <w:sz w:val="18"/>
                <w:szCs w:val="18"/>
              </w:rPr>
            </w:pPr>
          </w:p>
        </w:tc>
        <w:tc>
          <w:tcPr>
            <w:tcW w:w="650" w:type="pct"/>
            <w:shd w:val="clear" w:color="auto" w:fill="auto"/>
            <w:vAlign w:val="center"/>
          </w:tcPr>
          <w:p w14:paraId="613CD0F8"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效益指标</w:t>
            </w:r>
          </w:p>
        </w:tc>
        <w:tc>
          <w:tcPr>
            <w:tcW w:w="890" w:type="pct"/>
            <w:gridSpan w:val="2"/>
            <w:shd w:val="clear" w:color="auto" w:fill="auto"/>
            <w:vAlign w:val="center"/>
          </w:tcPr>
          <w:p w14:paraId="7529B619"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可持续影响指标</w:t>
            </w:r>
          </w:p>
        </w:tc>
        <w:tc>
          <w:tcPr>
            <w:tcW w:w="2074" w:type="pct"/>
            <w:gridSpan w:val="3"/>
            <w:shd w:val="clear" w:color="auto" w:fill="auto"/>
            <w:vAlign w:val="center"/>
          </w:tcPr>
          <w:p w14:paraId="5C3BCE86" w14:textId="77777777" w:rsidR="000E7BAE" w:rsidRDefault="00000000">
            <w:pPr>
              <w:spacing w:line="240" w:lineRule="exact"/>
              <w:rPr>
                <w:rFonts w:ascii="方正楷体_GBK" w:eastAsia="方正楷体_GBK" w:hAnsi="宋体"/>
                <w:sz w:val="18"/>
                <w:szCs w:val="18"/>
              </w:rPr>
            </w:pPr>
            <w:r>
              <w:rPr>
                <w:rFonts w:ascii="方正楷体_GBK" w:eastAsia="方正楷体_GBK" w:hAnsi="宋体" w:hint="eastAsia"/>
                <w:sz w:val="18"/>
                <w:szCs w:val="18"/>
              </w:rPr>
              <w:t>乡村振兴影响持续时间（年）</w:t>
            </w:r>
          </w:p>
        </w:tc>
        <w:tc>
          <w:tcPr>
            <w:tcW w:w="1046" w:type="pct"/>
            <w:shd w:val="clear" w:color="auto" w:fill="auto"/>
            <w:vAlign w:val="center"/>
          </w:tcPr>
          <w:p w14:paraId="7D6EC4D1"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w:t>
            </w:r>
          </w:p>
        </w:tc>
      </w:tr>
      <w:tr w:rsidR="000E7BAE" w14:paraId="1F3690D3" w14:textId="77777777">
        <w:trPr>
          <w:trHeight w:hRule="exact" w:val="579"/>
        </w:trPr>
        <w:tc>
          <w:tcPr>
            <w:tcW w:w="338" w:type="pct"/>
            <w:vMerge/>
            <w:vAlign w:val="center"/>
          </w:tcPr>
          <w:p w14:paraId="0A37B204" w14:textId="77777777" w:rsidR="000E7BAE" w:rsidRDefault="000E7BAE">
            <w:pPr>
              <w:spacing w:line="240" w:lineRule="exact"/>
              <w:rPr>
                <w:rFonts w:ascii="方正楷体_GBK" w:eastAsia="方正楷体_GBK" w:hAnsi="宋体"/>
                <w:sz w:val="18"/>
                <w:szCs w:val="18"/>
              </w:rPr>
            </w:pPr>
          </w:p>
        </w:tc>
        <w:tc>
          <w:tcPr>
            <w:tcW w:w="650" w:type="pct"/>
            <w:shd w:val="clear" w:color="auto" w:fill="auto"/>
            <w:vAlign w:val="center"/>
          </w:tcPr>
          <w:p w14:paraId="15B4FAC1" w14:textId="77777777" w:rsidR="000E7BAE" w:rsidRDefault="00000000">
            <w:pPr>
              <w:spacing w:line="240" w:lineRule="exact"/>
              <w:rPr>
                <w:rFonts w:ascii="方正楷体_GBK" w:eastAsia="方正楷体_GBK" w:hAnsi="宋体"/>
                <w:sz w:val="18"/>
                <w:szCs w:val="18"/>
              </w:rPr>
            </w:pPr>
            <w:r>
              <w:rPr>
                <w:rFonts w:ascii="方正楷体_GBK" w:eastAsia="方正楷体_GBK" w:hAnsi="宋体" w:hint="eastAsia"/>
                <w:sz w:val="18"/>
                <w:szCs w:val="18"/>
              </w:rPr>
              <w:t>满意度指标</w:t>
            </w:r>
          </w:p>
        </w:tc>
        <w:tc>
          <w:tcPr>
            <w:tcW w:w="890" w:type="pct"/>
            <w:gridSpan w:val="2"/>
            <w:shd w:val="clear" w:color="auto" w:fill="auto"/>
            <w:vAlign w:val="center"/>
          </w:tcPr>
          <w:p w14:paraId="5B047389" w14:textId="77777777" w:rsidR="000E7BAE" w:rsidRDefault="00000000">
            <w:pPr>
              <w:spacing w:line="240" w:lineRule="exact"/>
              <w:rPr>
                <w:rFonts w:ascii="方正楷体_GBK" w:eastAsia="方正楷体_GBK" w:hAnsi="宋体"/>
                <w:sz w:val="18"/>
                <w:szCs w:val="18"/>
              </w:rPr>
            </w:pPr>
            <w:r>
              <w:rPr>
                <w:rFonts w:ascii="方正楷体_GBK" w:eastAsia="方正楷体_GBK" w:hAnsi="宋体" w:hint="eastAsia"/>
                <w:sz w:val="18"/>
                <w:szCs w:val="18"/>
              </w:rPr>
              <w:t>服务对象满意度</w:t>
            </w:r>
          </w:p>
        </w:tc>
        <w:tc>
          <w:tcPr>
            <w:tcW w:w="2074" w:type="pct"/>
            <w:gridSpan w:val="3"/>
            <w:shd w:val="clear" w:color="auto" w:fill="auto"/>
            <w:vAlign w:val="center"/>
          </w:tcPr>
          <w:p w14:paraId="54D13C2A" w14:textId="77777777" w:rsidR="000E7BAE" w:rsidRDefault="00000000">
            <w:pPr>
              <w:spacing w:line="240" w:lineRule="exact"/>
              <w:rPr>
                <w:rFonts w:ascii="方正楷体_GBK" w:eastAsia="方正楷体_GBK" w:hAnsi="宋体"/>
                <w:sz w:val="18"/>
                <w:szCs w:val="18"/>
              </w:rPr>
            </w:pPr>
            <w:r>
              <w:rPr>
                <w:rFonts w:ascii="方正楷体_GBK" w:eastAsia="方正楷体_GBK" w:hAnsi="宋体" w:hint="eastAsia"/>
                <w:sz w:val="18"/>
                <w:szCs w:val="18"/>
              </w:rPr>
              <w:t>培训新社员满意度（%）</w:t>
            </w:r>
          </w:p>
        </w:tc>
        <w:tc>
          <w:tcPr>
            <w:tcW w:w="1046" w:type="pct"/>
            <w:shd w:val="clear" w:color="auto" w:fill="auto"/>
            <w:vAlign w:val="center"/>
          </w:tcPr>
          <w:p w14:paraId="79FDF896" w14:textId="77777777" w:rsidR="000E7BAE" w:rsidRDefault="00000000">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≥98</w:t>
            </w:r>
          </w:p>
        </w:tc>
      </w:tr>
    </w:tbl>
    <w:p w14:paraId="0B5EABB9" w14:textId="77777777" w:rsidR="000E7BAE"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二、部门资金收支情况</w:t>
      </w:r>
    </w:p>
    <w:p w14:paraId="49EE8D1B" w14:textId="77777777" w:rsidR="000E7BAE"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14:paraId="5FA827CA"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1.</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总体收入情况。</w:t>
      </w:r>
    </w:p>
    <w:p w14:paraId="510B4833"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全年收入</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万元，均为一般公共预算财政拨款收入。</w:t>
      </w:r>
    </w:p>
    <w:p w14:paraId="38DDA1DF"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2.</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总体支出情况。</w:t>
      </w:r>
    </w:p>
    <w:p w14:paraId="2997BD95"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color w:val="000000"/>
          <w:sz w:val="32"/>
          <w:szCs w:val="32"/>
          <w:shd w:val="clear" w:color="auto" w:fill="FFFFFF"/>
        </w:rPr>
        <w:t>,</w:t>
      </w:r>
      <w:r>
        <w:rPr>
          <w:rFonts w:eastAsia="仿宋_GB2312" w:hint="eastAsia"/>
          <w:bCs/>
          <w:color w:val="000000"/>
          <w:sz w:val="32"/>
          <w:szCs w:val="32"/>
          <w:shd w:val="clear" w:color="auto" w:fill="FFFFFF"/>
          <w:lang w:val="zh-CN"/>
        </w:rPr>
        <w:t xml:space="preserve"> </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万元，其中：基本支出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026</w:t>
      </w:r>
      <w:r>
        <w:rPr>
          <w:rFonts w:eastAsia="仿宋_GB2312" w:hint="eastAsia"/>
          <w:color w:val="000000"/>
          <w:sz w:val="32"/>
          <w:szCs w:val="32"/>
          <w:shd w:val="clear" w:color="auto" w:fill="FFFFFF"/>
        </w:rPr>
        <w:t>.</w:t>
      </w:r>
      <w:r>
        <w:rPr>
          <w:rFonts w:eastAsia="仿宋_GB2312"/>
          <w:color w:val="000000"/>
          <w:sz w:val="32"/>
          <w:szCs w:val="32"/>
          <w:shd w:val="clear" w:color="auto" w:fill="FFFFFF"/>
        </w:rPr>
        <w:t>1</w:t>
      </w:r>
      <w:r>
        <w:rPr>
          <w:rFonts w:eastAsia="仿宋_GB2312" w:hint="eastAsia"/>
          <w:color w:val="000000"/>
          <w:sz w:val="32"/>
          <w:szCs w:val="32"/>
          <w:shd w:val="clear" w:color="auto" w:fill="FFFFFF"/>
        </w:rPr>
        <w:t>6</w:t>
      </w:r>
      <w:r>
        <w:rPr>
          <w:rFonts w:eastAsia="仿宋_GB2312" w:hint="eastAsia"/>
          <w:color w:val="000000"/>
          <w:sz w:val="32"/>
          <w:szCs w:val="32"/>
          <w:shd w:val="clear" w:color="auto" w:fill="FFFFFF"/>
        </w:rPr>
        <w:t>万元（人员经费</w:t>
      </w:r>
      <w:r>
        <w:rPr>
          <w:rFonts w:eastAsia="仿宋_GB2312"/>
          <w:color w:val="000000"/>
          <w:sz w:val="32"/>
          <w:szCs w:val="32"/>
          <w:shd w:val="clear" w:color="auto" w:fill="FFFFFF"/>
        </w:rPr>
        <w:t>812</w:t>
      </w:r>
      <w:r>
        <w:rPr>
          <w:rFonts w:eastAsia="仿宋_GB2312" w:hint="eastAsia"/>
          <w:color w:val="000000"/>
          <w:sz w:val="32"/>
          <w:szCs w:val="32"/>
          <w:shd w:val="clear" w:color="auto" w:fill="FFFFFF"/>
        </w:rPr>
        <w:t>.</w:t>
      </w:r>
      <w:r>
        <w:rPr>
          <w:rFonts w:eastAsia="仿宋_GB2312"/>
          <w:color w:val="000000"/>
          <w:sz w:val="32"/>
          <w:szCs w:val="32"/>
          <w:shd w:val="clear" w:color="auto" w:fill="FFFFFF"/>
        </w:rPr>
        <w:t>8</w:t>
      </w:r>
      <w:r>
        <w:rPr>
          <w:rFonts w:eastAsia="仿宋_GB2312" w:hint="eastAsia"/>
          <w:color w:val="000000"/>
          <w:sz w:val="32"/>
          <w:szCs w:val="32"/>
          <w:shd w:val="clear" w:color="auto" w:fill="FFFFFF"/>
        </w:rPr>
        <w:t>7</w:t>
      </w:r>
      <w:r>
        <w:rPr>
          <w:rFonts w:eastAsia="仿宋_GB2312" w:hint="eastAsia"/>
          <w:color w:val="000000"/>
          <w:sz w:val="32"/>
          <w:szCs w:val="32"/>
          <w:shd w:val="clear" w:color="auto" w:fill="FFFFFF"/>
        </w:rPr>
        <w:t>万元、日常公用经费</w:t>
      </w:r>
      <w:r>
        <w:rPr>
          <w:rFonts w:eastAsia="仿宋_GB2312"/>
          <w:color w:val="000000"/>
          <w:sz w:val="32"/>
          <w:szCs w:val="32"/>
          <w:shd w:val="clear" w:color="auto" w:fill="FFFFFF"/>
        </w:rPr>
        <w:t>213</w:t>
      </w:r>
      <w:r>
        <w:rPr>
          <w:rFonts w:eastAsia="仿宋_GB2312" w:hint="eastAsia"/>
          <w:color w:val="000000"/>
          <w:sz w:val="32"/>
          <w:szCs w:val="32"/>
          <w:shd w:val="clear" w:color="auto" w:fill="FFFFFF"/>
        </w:rPr>
        <w:t>.</w:t>
      </w:r>
      <w:r>
        <w:rPr>
          <w:rFonts w:eastAsia="仿宋_GB2312"/>
          <w:color w:val="000000"/>
          <w:sz w:val="32"/>
          <w:szCs w:val="32"/>
          <w:shd w:val="clear" w:color="auto" w:fill="FFFFFF"/>
        </w:rPr>
        <w:t>29</w:t>
      </w:r>
      <w:r>
        <w:rPr>
          <w:rFonts w:eastAsia="仿宋_GB2312" w:hint="eastAsia"/>
          <w:color w:val="000000"/>
          <w:sz w:val="32"/>
          <w:szCs w:val="32"/>
          <w:shd w:val="clear" w:color="auto" w:fill="FFFFFF"/>
        </w:rPr>
        <w:t>万元），项目支出</w:t>
      </w:r>
      <w:r>
        <w:rPr>
          <w:rFonts w:eastAsia="仿宋_GB2312"/>
          <w:color w:val="000000"/>
          <w:sz w:val="32"/>
          <w:szCs w:val="32"/>
          <w:shd w:val="clear" w:color="auto" w:fill="FFFFFF"/>
        </w:rPr>
        <w:t>231</w:t>
      </w:r>
      <w:r>
        <w:rPr>
          <w:rFonts w:eastAsia="仿宋_GB2312" w:hint="eastAsia"/>
          <w:color w:val="000000"/>
          <w:sz w:val="32"/>
          <w:szCs w:val="32"/>
          <w:shd w:val="clear" w:color="auto" w:fill="FFFFFF"/>
        </w:rPr>
        <w:t>.</w:t>
      </w:r>
      <w:r>
        <w:rPr>
          <w:rFonts w:eastAsia="仿宋_GB2312"/>
          <w:color w:val="000000"/>
          <w:sz w:val="32"/>
          <w:szCs w:val="32"/>
          <w:shd w:val="clear" w:color="auto" w:fill="FFFFFF"/>
        </w:rPr>
        <w:t>62</w:t>
      </w:r>
      <w:r>
        <w:rPr>
          <w:rFonts w:eastAsia="仿宋_GB2312" w:hint="eastAsia"/>
          <w:color w:val="000000"/>
          <w:sz w:val="32"/>
          <w:szCs w:val="32"/>
          <w:shd w:val="clear" w:color="auto" w:fill="FFFFFF"/>
        </w:rPr>
        <w:t>万元。</w:t>
      </w:r>
    </w:p>
    <w:p w14:paraId="3D50C13D" w14:textId="77777777" w:rsidR="000E7BAE" w:rsidRDefault="00000000">
      <w:pPr>
        <w:adjustRightInd w:val="0"/>
        <w:snapToGrid w:val="0"/>
        <w:spacing w:line="600" w:lineRule="exact"/>
        <w:ind w:firstLineChars="200" w:firstLine="640"/>
        <w:contextualSpacing/>
        <w:rPr>
          <w:rFonts w:eastAsia="仿宋_GB2312" w:hAnsi="仿宋_GB2312"/>
          <w:color w:val="000000"/>
          <w:sz w:val="32"/>
          <w:szCs w:val="32"/>
          <w:shd w:val="clear" w:color="auto" w:fill="FFFFFF"/>
        </w:rPr>
      </w:pPr>
      <w:r>
        <w:rPr>
          <w:rFonts w:eastAsia="仿宋_GB2312"/>
          <w:color w:val="000000"/>
          <w:sz w:val="32"/>
          <w:szCs w:val="32"/>
          <w:shd w:val="clear" w:color="auto" w:fill="FFFFFF"/>
        </w:rPr>
        <w:t>3.</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总体结转结余情况。</w:t>
      </w:r>
    </w:p>
    <w:p w14:paraId="5E121F45"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全年收入</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万元，无结余结转资金。</w:t>
      </w:r>
    </w:p>
    <w:p w14:paraId="7846794C" w14:textId="77777777" w:rsidR="000E7BAE" w:rsidRDefault="0000000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14:paraId="42A853A4"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1.</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财政拨款收入情况。</w:t>
      </w:r>
    </w:p>
    <w:p w14:paraId="4E9D9E4F"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全年收入</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万元，均为一般公共预算财政拨款收入。</w:t>
      </w:r>
    </w:p>
    <w:p w14:paraId="0FCF0D7A"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2.</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财政拨款支出情况。</w:t>
      </w:r>
    </w:p>
    <w:p w14:paraId="1544AD75"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color w:val="000000"/>
          <w:sz w:val="32"/>
          <w:szCs w:val="32"/>
          <w:shd w:val="clear" w:color="auto" w:fill="FFFFFF"/>
        </w:rPr>
        <w:t>,</w:t>
      </w:r>
      <w:r>
        <w:rPr>
          <w:rFonts w:eastAsia="仿宋_GB2312" w:hint="eastAsia"/>
          <w:bCs/>
          <w:color w:val="000000"/>
          <w:sz w:val="32"/>
          <w:szCs w:val="32"/>
          <w:shd w:val="clear" w:color="auto" w:fill="FFFFFF"/>
          <w:lang w:val="zh-CN"/>
        </w:rPr>
        <w:t xml:space="preserve"> </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万元，其中：基本支出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026</w:t>
      </w:r>
      <w:r>
        <w:rPr>
          <w:rFonts w:eastAsia="仿宋_GB2312" w:hint="eastAsia"/>
          <w:color w:val="000000"/>
          <w:sz w:val="32"/>
          <w:szCs w:val="32"/>
          <w:shd w:val="clear" w:color="auto" w:fill="FFFFFF"/>
        </w:rPr>
        <w:t>.</w:t>
      </w:r>
      <w:r>
        <w:rPr>
          <w:rFonts w:eastAsia="仿宋_GB2312"/>
          <w:color w:val="000000"/>
          <w:sz w:val="32"/>
          <w:szCs w:val="32"/>
          <w:shd w:val="clear" w:color="auto" w:fill="FFFFFF"/>
        </w:rPr>
        <w:t>1</w:t>
      </w:r>
      <w:r>
        <w:rPr>
          <w:rFonts w:eastAsia="仿宋_GB2312" w:hint="eastAsia"/>
          <w:color w:val="000000"/>
          <w:sz w:val="32"/>
          <w:szCs w:val="32"/>
          <w:shd w:val="clear" w:color="auto" w:fill="FFFFFF"/>
        </w:rPr>
        <w:t>6</w:t>
      </w:r>
      <w:r>
        <w:rPr>
          <w:rFonts w:eastAsia="仿宋_GB2312" w:hint="eastAsia"/>
          <w:color w:val="000000"/>
          <w:sz w:val="32"/>
          <w:szCs w:val="32"/>
          <w:shd w:val="clear" w:color="auto" w:fill="FFFFFF"/>
        </w:rPr>
        <w:t>万元（人员经费</w:t>
      </w:r>
      <w:r>
        <w:rPr>
          <w:rFonts w:eastAsia="仿宋_GB2312"/>
          <w:color w:val="000000"/>
          <w:sz w:val="32"/>
          <w:szCs w:val="32"/>
          <w:shd w:val="clear" w:color="auto" w:fill="FFFFFF"/>
        </w:rPr>
        <w:t>812</w:t>
      </w:r>
      <w:r>
        <w:rPr>
          <w:rFonts w:eastAsia="仿宋_GB2312" w:hint="eastAsia"/>
          <w:color w:val="000000"/>
          <w:sz w:val="32"/>
          <w:szCs w:val="32"/>
          <w:shd w:val="clear" w:color="auto" w:fill="FFFFFF"/>
        </w:rPr>
        <w:t>.</w:t>
      </w:r>
      <w:r>
        <w:rPr>
          <w:rFonts w:eastAsia="仿宋_GB2312"/>
          <w:color w:val="000000"/>
          <w:sz w:val="32"/>
          <w:szCs w:val="32"/>
          <w:shd w:val="clear" w:color="auto" w:fill="FFFFFF"/>
        </w:rPr>
        <w:t>8</w:t>
      </w:r>
      <w:r>
        <w:rPr>
          <w:rFonts w:eastAsia="仿宋_GB2312" w:hint="eastAsia"/>
          <w:color w:val="000000"/>
          <w:sz w:val="32"/>
          <w:szCs w:val="32"/>
          <w:shd w:val="clear" w:color="auto" w:fill="FFFFFF"/>
        </w:rPr>
        <w:t>7</w:t>
      </w:r>
      <w:r>
        <w:rPr>
          <w:rFonts w:eastAsia="仿宋_GB2312" w:hint="eastAsia"/>
          <w:color w:val="000000"/>
          <w:sz w:val="32"/>
          <w:szCs w:val="32"/>
          <w:shd w:val="clear" w:color="auto" w:fill="FFFFFF"/>
        </w:rPr>
        <w:t>万元、日常公用经费</w:t>
      </w:r>
      <w:r>
        <w:rPr>
          <w:rFonts w:eastAsia="仿宋_GB2312"/>
          <w:color w:val="000000"/>
          <w:sz w:val="32"/>
          <w:szCs w:val="32"/>
          <w:shd w:val="clear" w:color="auto" w:fill="FFFFFF"/>
        </w:rPr>
        <w:t>213</w:t>
      </w:r>
      <w:r>
        <w:rPr>
          <w:rFonts w:eastAsia="仿宋_GB2312" w:hint="eastAsia"/>
          <w:color w:val="000000"/>
          <w:sz w:val="32"/>
          <w:szCs w:val="32"/>
          <w:shd w:val="clear" w:color="auto" w:fill="FFFFFF"/>
        </w:rPr>
        <w:t>.</w:t>
      </w:r>
      <w:r>
        <w:rPr>
          <w:rFonts w:eastAsia="仿宋_GB2312"/>
          <w:color w:val="000000"/>
          <w:sz w:val="32"/>
          <w:szCs w:val="32"/>
          <w:shd w:val="clear" w:color="auto" w:fill="FFFFFF"/>
        </w:rPr>
        <w:t>29</w:t>
      </w:r>
      <w:r>
        <w:rPr>
          <w:rFonts w:eastAsia="仿宋_GB2312" w:hint="eastAsia"/>
          <w:color w:val="000000"/>
          <w:sz w:val="32"/>
          <w:szCs w:val="32"/>
          <w:shd w:val="clear" w:color="auto" w:fill="FFFFFF"/>
        </w:rPr>
        <w:t>万元），项目支出</w:t>
      </w:r>
      <w:r>
        <w:rPr>
          <w:rFonts w:eastAsia="仿宋_GB2312"/>
          <w:color w:val="000000"/>
          <w:sz w:val="32"/>
          <w:szCs w:val="32"/>
          <w:shd w:val="clear" w:color="auto" w:fill="FFFFFF"/>
        </w:rPr>
        <w:t>231</w:t>
      </w:r>
      <w:r>
        <w:rPr>
          <w:rFonts w:eastAsia="仿宋_GB2312" w:hint="eastAsia"/>
          <w:color w:val="000000"/>
          <w:sz w:val="32"/>
          <w:szCs w:val="32"/>
          <w:shd w:val="clear" w:color="auto" w:fill="FFFFFF"/>
        </w:rPr>
        <w:t>.</w:t>
      </w:r>
      <w:r>
        <w:rPr>
          <w:rFonts w:eastAsia="仿宋_GB2312"/>
          <w:color w:val="000000"/>
          <w:sz w:val="32"/>
          <w:szCs w:val="32"/>
          <w:shd w:val="clear" w:color="auto" w:fill="FFFFFF"/>
        </w:rPr>
        <w:t>62</w:t>
      </w:r>
      <w:r>
        <w:rPr>
          <w:rFonts w:eastAsia="仿宋_GB2312" w:hint="eastAsia"/>
          <w:color w:val="000000"/>
          <w:sz w:val="32"/>
          <w:szCs w:val="32"/>
          <w:shd w:val="clear" w:color="auto" w:fill="FFFFFF"/>
        </w:rPr>
        <w:t>万元。</w:t>
      </w:r>
    </w:p>
    <w:p w14:paraId="06BF1475" w14:textId="77777777" w:rsidR="000E7BAE" w:rsidRDefault="00000000">
      <w:pPr>
        <w:adjustRightInd w:val="0"/>
        <w:snapToGrid w:val="0"/>
        <w:spacing w:line="600" w:lineRule="exact"/>
        <w:ind w:firstLineChars="200" w:firstLine="640"/>
        <w:contextualSpacing/>
        <w:rPr>
          <w:rFonts w:eastAsia="仿宋_GB2312" w:hAnsi="仿宋_GB2312"/>
          <w:color w:val="000000"/>
          <w:sz w:val="32"/>
          <w:szCs w:val="32"/>
          <w:shd w:val="clear" w:color="auto" w:fill="FFFFFF"/>
        </w:rPr>
      </w:pPr>
      <w:r>
        <w:rPr>
          <w:rFonts w:eastAsia="仿宋_GB2312"/>
          <w:color w:val="000000"/>
          <w:sz w:val="32"/>
          <w:szCs w:val="32"/>
          <w:shd w:val="clear" w:color="auto" w:fill="FFFFFF"/>
        </w:rPr>
        <w:t>3.</w:t>
      </w:r>
      <w:r>
        <w:rPr>
          <w:rFonts w:eastAsia="仿宋_GB2312" w:hAnsi="仿宋_GB2312" w:hint="eastAsia"/>
          <w:color w:val="000000"/>
          <w:sz w:val="32"/>
          <w:szCs w:val="32"/>
          <w:shd w:val="clear" w:color="auto" w:fill="FFFFFF"/>
        </w:rPr>
        <w:t>部门</w:t>
      </w:r>
      <w:r>
        <w:rPr>
          <w:rFonts w:eastAsia="仿宋_GB2312" w:hAnsi="仿宋_GB2312"/>
          <w:color w:val="000000"/>
          <w:sz w:val="32"/>
          <w:szCs w:val="32"/>
          <w:shd w:val="clear" w:color="auto" w:fill="FFFFFF"/>
        </w:rPr>
        <w:t>财政拨款结转结余情况。</w:t>
      </w:r>
    </w:p>
    <w:p w14:paraId="6B8093C2"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rPr>
        <w:t>2022</w:t>
      </w:r>
      <w:r>
        <w:rPr>
          <w:rFonts w:eastAsia="仿宋_GB2312" w:hint="eastAsia"/>
          <w:color w:val="000000"/>
          <w:sz w:val="32"/>
          <w:szCs w:val="32"/>
          <w:shd w:val="clear" w:color="auto" w:fill="FFFFFF"/>
        </w:rPr>
        <w:t>年，</w:t>
      </w:r>
      <w:r>
        <w:rPr>
          <w:rFonts w:eastAsia="仿宋_GB2312" w:hint="eastAsia"/>
          <w:bCs/>
          <w:color w:val="000000"/>
          <w:sz w:val="32"/>
          <w:szCs w:val="32"/>
          <w:shd w:val="clear" w:color="auto" w:fill="FFFFFF"/>
          <w:lang w:val="zh-CN"/>
        </w:rPr>
        <w:t>九三学社四川省委</w:t>
      </w:r>
      <w:r>
        <w:rPr>
          <w:rFonts w:eastAsia="仿宋_GB2312" w:hint="eastAsia"/>
          <w:color w:val="000000"/>
          <w:sz w:val="32"/>
          <w:szCs w:val="32"/>
          <w:shd w:val="clear" w:color="auto" w:fill="FFFFFF"/>
        </w:rPr>
        <w:t>全年收入</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万元，支出</w:t>
      </w:r>
      <w:r>
        <w:rPr>
          <w:rFonts w:eastAsia="仿宋_GB2312"/>
          <w:color w:val="000000"/>
          <w:sz w:val="32"/>
          <w:szCs w:val="32"/>
          <w:shd w:val="clear" w:color="auto" w:fill="FFFFFF"/>
        </w:rPr>
        <w:t>1</w:t>
      </w:r>
      <w:r>
        <w:rPr>
          <w:rFonts w:eastAsia="仿宋_GB2312" w:hint="eastAsia"/>
          <w:color w:val="000000"/>
          <w:sz w:val="32"/>
          <w:szCs w:val="32"/>
          <w:shd w:val="clear" w:color="auto" w:fill="FFFFFF"/>
        </w:rPr>
        <w:t>,</w:t>
      </w:r>
      <w:r>
        <w:rPr>
          <w:rFonts w:eastAsia="仿宋_GB2312"/>
          <w:color w:val="000000"/>
          <w:sz w:val="32"/>
          <w:szCs w:val="32"/>
          <w:shd w:val="clear" w:color="auto" w:fill="FFFFFF"/>
        </w:rPr>
        <w:t>257</w:t>
      </w:r>
      <w:r>
        <w:rPr>
          <w:rFonts w:eastAsia="仿宋_GB2312" w:hint="eastAsia"/>
          <w:color w:val="000000"/>
          <w:sz w:val="32"/>
          <w:szCs w:val="32"/>
          <w:shd w:val="clear" w:color="auto" w:fill="FFFFFF"/>
        </w:rPr>
        <w:t>.</w:t>
      </w:r>
      <w:r>
        <w:rPr>
          <w:rFonts w:eastAsia="仿宋_GB2312"/>
          <w:color w:val="000000"/>
          <w:sz w:val="32"/>
          <w:szCs w:val="32"/>
          <w:shd w:val="clear" w:color="auto" w:fill="FFFFFF"/>
        </w:rPr>
        <w:t>78</w:t>
      </w:r>
      <w:r>
        <w:rPr>
          <w:rFonts w:eastAsia="仿宋_GB2312" w:hint="eastAsia"/>
          <w:color w:val="000000"/>
          <w:sz w:val="32"/>
          <w:szCs w:val="32"/>
          <w:shd w:val="clear" w:color="auto" w:fill="FFFFFF"/>
        </w:rPr>
        <w:t>万元，无结余结转资金。</w:t>
      </w:r>
    </w:p>
    <w:p w14:paraId="3EB16FB7" w14:textId="77777777" w:rsidR="000E7BAE"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三、部门整体绩效分析</w:t>
      </w:r>
    </w:p>
    <w:p w14:paraId="38178B3C" w14:textId="77777777" w:rsidR="000656FE" w:rsidRDefault="00000000">
      <w:pPr>
        <w:adjustRightInd w:val="0"/>
        <w:snapToGrid w:val="0"/>
        <w:spacing w:line="600" w:lineRule="exact"/>
        <w:ind w:firstLineChars="200" w:firstLine="643"/>
        <w:contextualSpacing/>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14:paraId="7A4548C5"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1.</w:t>
      </w:r>
      <w:r>
        <w:rPr>
          <w:rFonts w:eastAsia="仿宋_GB2312"/>
          <w:color w:val="000000"/>
          <w:sz w:val="32"/>
          <w:szCs w:val="32"/>
          <w:shd w:val="clear" w:color="auto" w:fill="FFFFFF"/>
        </w:rPr>
        <w:t>人员类项目绩效分析。</w:t>
      </w:r>
    </w:p>
    <w:p w14:paraId="4F05B4D0"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九三学社四川省委共安排</w:t>
      </w: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个人员类项目，全年预算</w:t>
      </w:r>
      <w:r>
        <w:rPr>
          <w:rFonts w:eastAsia="仿宋_GB2312" w:hint="eastAsia"/>
          <w:bCs/>
          <w:color w:val="000000"/>
          <w:sz w:val="32"/>
          <w:szCs w:val="32"/>
          <w:shd w:val="clear" w:color="auto" w:fill="FFFFFF"/>
          <w:lang w:val="zh-CN"/>
        </w:rPr>
        <w:t>861.48</w:t>
      </w:r>
      <w:r>
        <w:rPr>
          <w:rFonts w:eastAsia="仿宋_GB2312" w:hint="eastAsia"/>
          <w:bCs/>
          <w:color w:val="000000"/>
          <w:sz w:val="32"/>
          <w:szCs w:val="32"/>
          <w:shd w:val="clear" w:color="auto" w:fill="FFFFFF"/>
          <w:lang w:val="zh-CN"/>
        </w:rPr>
        <w:t>万元，具体明细如下：</w:t>
      </w:r>
    </w:p>
    <w:p w14:paraId="28F66429" w14:textId="77777777" w:rsidR="000E7BAE" w:rsidRDefault="00000000">
      <w:pPr>
        <w:adjustRightInd w:val="0"/>
        <w:snapToGrid w:val="0"/>
        <w:spacing w:line="240" w:lineRule="exact"/>
        <w:ind w:firstLineChars="200" w:firstLine="420"/>
        <w:contextualSpacing/>
        <w:jc w:val="right"/>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单位：万元</w:t>
      </w:r>
    </w:p>
    <w:tbl>
      <w:tblPr>
        <w:tblStyle w:val="ac"/>
        <w:tblW w:w="0" w:type="auto"/>
        <w:tblInd w:w="108"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87"/>
        <w:gridCol w:w="2772"/>
        <w:gridCol w:w="1236"/>
        <w:gridCol w:w="1235"/>
        <w:gridCol w:w="1236"/>
        <w:gridCol w:w="1248"/>
      </w:tblGrid>
      <w:tr w:rsidR="000E7BAE" w14:paraId="00DD4AD6" w14:textId="77777777">
        <w:trPr>
          <w:trHeight w:hRule="exact" w:val="533"/>
        </w:trPr>
        <w:tc>
          <w:tcPr>
            <w:tcW w:w="709" w:type="dxa"/>
            <w:vAlign w:val="center"/>
          </w:tcPr>
          <w:p w14:paraId="0F6D2F25"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序号</w:t>
            </w:r>
          </w:p>
        </w:tc>
        <w:tc>
          <w:tcPr>
            <w:tcW w:w="2977" w:type="dxa"/>
            <w:vAlign w:val="center"/>
          </w:tcPr>
          <w:p w14:paraId="6AB66565"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项目名称</w:t>
            </w:r>
          </w:p>
        </w:tc>
        <w:tc>
          <w:tcPr>
            <w:tcW w:w="1276" w:type="dxa"/>
            <w:vAlign w:val="center"/>
          </w:tcPr>
          <w:p w14:paraId="725CD46A"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年初</w:t>
            </w:r>
          </w:p>
          <w:p w14:paraId="6E4DE8F5"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预算数</w:t>
            </w:r>
          </w:p>
        </w:tc>
        <w:tc>
          <w:tcPr>
            <w:tcW w:w="1275" w:type="dxa"/>
            <w:vAlign w:val="center"/>
          </w:tcPr>
          <w:p w14:paraId="3DEEE1FC"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全年</w:t>
            </w:r>
          </w:p>
          <w:p w14:paraId="10605871"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预算数</w:t>
            </w:r>
          </w:p>
        </w:tc>
        <w:tc>
          <w:tcPr>
            <w:tcW w:w="1276" w:type="dxa"/>
            <w:vAlign w:val="center"/>
          </w:tcPr>
          <w:p w14:paraId="5B2D9CFF"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年终</w:t>
            </w:r>
          </w:p>
          <w:p w14:paraId="7FECDA72"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决算数</w:t>
            </w:r>
          </w:p>
        </w:tc>
        <w:tc>
          <w:tcPr>
            <w:tcW w:w="1276" w:type="dxa"/>
            <w:vAlign w:val="center"/>
          </w:tcPr>
          <w:p w14:paraId="3C853243"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w:t>
            </w:r>
          </w:p>
          <w:p w14:paraId="5CE60F14"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执行率</w:t>
            </w:r>
          </w:p>
        </w:tc>
      </w:tr>
      <w:tr w:rsidR="000E7BAE" w14:paraId="1129FC63" w14:textId="77777777">
        <w:trPr>
          <w:trHeight w:hRule="exact" w:val="340"/>
        </w:trPr>
        <w:tc>
          <w:tcPr>
            <w:tcW w:w="709" w:type="dxa"/>
            <w:vAlign w:val="center"/>
          </w:tcPr>
          <w:p w14:paraId="448C9BAE"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1</w:t>
            </w:r>
          </w:p>
        </w:tc>
        <w:tc>
          <w:tcPr>
            <w:tcW w:w="2977" w:type="dxa"/>
            <w:vAlign w:val="center"/>
          </w:tcPr>
          <w:p w14:paraId="613D34EE"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工资性支出</w:t>
            </w:r>
          </w:p>
        </w:tc>
        <w:tc>
          <w:tcPr>
            <w:tcW w:w="1276" w:type="dxa"/>
            <w:vAlign w:val="center"/>
          </w:tcPr>
          <w:p w14:paraId="04248826"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280.79 </w:t>
            </w:r>
          </w:p>
        </w:tc>
        <w:tc>
          <w:tcPr>
            <w:tcW w:w="1275" w:type="dxa"/>
            <w:vAlign w:val="center"/>
          </w:tcPr>
          <w:p w14:paraId="0887CCAF"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470.93 </w:t>
            </w:r>
          </w:p>
        </w:tc>
        <w:tc>
          <w:tcPr>
            <w:tcW w:w="1276" w:type="dxa"/>
            <w:vAlign w:val="center"/>
          </w:tcPr>
          <w:p w14:paraId="5CC415D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470.93 </w:t>
            </w:r>
          </w:p>
        </w:tc>
        <w:tc>
          <w:tcPr>
            <w:tcW w:w="1276" w:type="dxa"/>
            <w:vAlign w:val="center"/>
          </w:tcPr>
          <w:p w14:paraId="69879347"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100.00%</w:t>
            </w:r>
          </w:p>
        </w:tc>
      </w:tr>
      <w:tr w:rsidR="000E7BAE" w14:paraId="65570D51" w14:textId="77777777">
        <w:trPr>
          <w:trHeight w:hRule="exact" w:val="340"/>
        </w:trPr>
        <w:tc>
          <w:tcPr>
            <w:tcW w:w="709" w:type="dxa"/>
            <w:vAlign w:val="center"/>
          </w:tcPr>
          <w:p w14:paraId="12C42388"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2</w:t>
            </w:r>
          </w:p>
        </w:tc>
        <w:tc>
          <w:tcPr>
            <w:tcW w:w="2977" w:type="dxa"/>
            <w:vAlign w:val="center"/>
          </w:tcPr>
          <w:p w14:paraId="0993C96A"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其他人员支出</w:t>
            </w:r>
          </w:p>
        </w:tc>
        <w:tc>
          <w:tcPr>
            <w:tcW w:w="1276" w:type="dxa"/>
            <w:vAlign w:val="center"/>
          </w:tcPr>
          <w:p w14:paraId="05A2930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32.05 </w:t>
            </w:r>
          </w:p>
        </w:tc>
        <w:tc>
          <w:tcPr>
            <w:tcW w:w="1275" w:type="dxa"/>
            <w:vAlign w:val="center"/>
          </w:tcPr>
          <w:p w14:paraId="48EFD4ED"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123.56 </w:t>
            </w:r>
          </w:p>
        </w:tc>
        <w:tc>
          <w:tcPr>
            <w:tcW w:w="1276" w:type="dxa"/>
            <w:vAlign w:val="center"/>
          </w:tcPr>
          <w:p w14:paraId="33C87053"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118.79 </w:t>
            </w:r>
          </w:p>
        </w:tc>
        <w:tc>
          <w:tcPr>
            <w:tcW w:w="1276" w:type="dxa"/>
            <w:vAlign w:val="center"/>
          </w:tcPr>
          <w:p w14:paraId="2B89ED08"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96.14%</w:t>
            </w:r>
          </w:p>
        </w:tc>
      </w:tr>
      <w:tr w:rsidR="000E7BAE" w14:paraId="6F460224" w14:textId="77777777">
        <w:trPr>
          <w:trHeight w:hRule="exact" w:val="340"/>
        </w:trPr>
        <w:tc>
          <w:tcPr>
            <w:tcW w:w="709" w:type="dxa"/>
            <w:vAlign w:val="center"/>
          </w:tcPr>
          <w:p w14:paraId="57A6CC38"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3</w:t>
            </w:r>
          </w:p>
        </w:tc>
        <w:tc>
          <w:tcPr>
            <w:tcW w:w="2977" w:type="dxa"/>
            <w:vAlign w:val="center"/>
          </w:tcPr>
          <w:p w14:paraId="34F55A7C"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单位缴费</w:t>
            </w:r>
          </w:p>
        </w:tc>
        <w:tc>
          <w:tcPr>
            <w:tcW w:w="1276" w:type="dxa"/>
            <w:vAlign w:val="center"/>
          </w:tcPr>
          <w:p w14:paraId="439D0E3B"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150.39 </w:t>
            </w:r>
          </w:p>
        </w:tc>
        <w:tc>
          <w:tcPr>
            <w:tcW w:w="1275" w:type="dxa"/>
            <w:vAlign w:val="center"/>
          </w:tcPr>
          <w:p w14:paraId="7B37B656"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174.59 </w:t>
            </w:r>
          </w:p>
        </w:tc>
        <w:tc>
          <w:tcPr>
            <w:tcW w:w="1276" w:type="dxa"/>
            <w:vAlign w:val="center"/>
          </w:tcPr>
          <w:p w14:paraId="235AF755"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174.58 </w:t>
            </w:r>
          </w:p>
        </w:tc>
        <w:tc>
          <w:tcPr>
            <w:tcW w:w="1276" w:type="dxa"/>
            <w:vAlign w:val="center"/>
          </w:tcPr>
          <w:p w14:paraId="73CF358B"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100.00%</w:t>
            </w:r>
          </w:p>
        </w:tc>
      </w:tr>
      <w:tr w:rsidR="000E7BAE" w14:paraId="5E177FBE" w14:textId="77777777">
        <w:trPr>
          <w:trHeight w:hRule="exact" w:val="340"/>
        </w:trPr>
        <w:tc>
          <w:tcPr>
            <w:tcW w:w="709" w:type="dxa"/>
            <w:vAlign w:val="center"/>
          </w:tcPr>
          <w:p w14:paraId="6BCD079A"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4</w:t>
            </w:r>
          </w:p>
        </w:tc>
        <w:tc>
          <w:tcPr>
            <w:tcW w:w="2977" w:type="dxa"/>
            <w:vAlign w:val="center"/>
          </w:tcPr>
          <w:p w14:paraId="33A987C5"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离退休人员经费</w:t>
            </w:r>
          </w:p>
        </w:tc>
        <w:tc>
          <w:tcPr>
            <w:tcW w:w="1276" w:type="dxa"/>
            <w:vAlign w:val="center"/>
          </w:tcPr>
          <w:p w14:paraId="09CA6EE8" w14:textId="77777777" w:rsidR="000E7BAE" w:rsidRDefault="000E7BAE">
            <w:pPr>
              <w:spacing w:line="240" w:lineRule="exact"/>
              <w:jc w:val="right"/>
              <w:rPr>
                <w:rFonts w:ascii="方正楷体_GBK" w:eastAsia="方正楷体_GBK" w:hAnsi="宋体"/>
                <w:color w:val="000000"/>
                <w:szCs w:val="21"/>
              </w:rPr>
            </w:pPr>
          </w:p>
        </w:tc>
        <w:tc>
          <w:tcPr>
            <w:tcW w:w="1275" w:type="dxa"/>
            <w:vAlign w:val="center"/>
          </w:tcPr>
          <w:p w14:paraId="360D61B2"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10.69 </w:t>
            </w:r>
          </w:p>
        </w:tc>
        <w:tc>
          <w:tcPr>
            <w:tcW w:w="1276" w:type="dxa"/>
            <w:vAlign w:val="center"/>
          </w:tcPr>
          <w:p w14:paraId="3A69B1F8"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10.29 </w:t>
            </w:r>
          </w:p>
        </w:tc>
        <w:tc>
          <w:tcPr>
            <w:tcW w:w="1276" w:type="dxa"/>
            <w:vAlign w:val="center"/>
          </w:tcPr>
          <w:p w14:paraId="03DD5BCD"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96.30%</w:t>
            </w:r>
          </w:p>
        </w:tc>
      </w:tr>
      <w:tr w:rsidR="000E7BAE" w14:paraId="79397B6A" w14:textId="77777777">
        <w:trPr>
          <w:trHeight w:hRule="exact" w:val="340"/>
        </w:trPr>
        <w:tc>
          <w:tcPr>
            <w:tcW w:w="709" w:type="dxa"/>
            <w:vAlign w:val="center"/>
          </w:tcPr>
          <w:p w14:paraId="468C85AC"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5</w:t>
            </w:r>
          </w:p>
        </w:tc>
        <w:tc>
          <w:tcPr>
            <w:tcW w:w="2977" w:type="dxa"/>
            <w:vAlign w:val="center"/>
          </w:tcPr>
          <w:p w14:paraId="17F0F5AC"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离退休费支出</w:t>
            </w:r>
          </w:p>
        </w:tc>
        <w:tc>
          <w:tcPr>
            <w:tcW w:w="1276" w:type="dxa"/>
            <w:vAlign w:val="center"/>
          </w:tcPr>
          <w:p w14:paraId="120D875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15.65 </w:t>
            </w:r>
          </w:p>
        </w:tc>
        <w:tc>
          <w:tcPr>
            <w:tcW w:w="1275" w:type="dxa"/>
            <w:vAlign w:val="center"/>
          </w:tcPr>
          <w:p w14:paraId="2C0D4BB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15.65 </w:t>
            </w:r>
          </w:p>
        </w:tc>
        <w:tc>
          <w:tcPr>
            <w:tcW w:w="1276" w:type="dxa"/>
            <w:vAlign w:val="center"/>
          </w:tcPr>
          <w:p w14:paraId="151DF5F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12.45 </w:t>
            </w:r>
          </w:p>
        </w:tc>
        <w:tc>
          <w:tcPr>
            <w:tcW w:w="1276" w:type="dxa"/>
            <w:vAlign w:val="center"/>
          </w:tcPr>
          <w:p w14:paraId="397283DD"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79.52%</w:t>
            </w:r>
          </w:p>
        </w:tc>
      </w:tr>
      <w:tr w:rsidR="000E7BAE" w14:paraId="6A1F6729" w14:textId="77777777">
        <w:trPr>
          <w:trHeight w:hRule="exact" w:val="340"/>
        </w:trPr>
        <w:tc>
          <w:tcPr>
            <w:tcW w:w="709" w:type="dxa"/>
            <w:vAlign w:val="center"/>
          </w:tcPr>
          <w:p w14:paraId="2D409250"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6</w:t>
            </w:r>
          </w:p>
        </w:tc>
        <w:tc>
          <w:tcPr>
            <w:tcW w:w="2977" w:type="dxa"/>
            <w:vAlign w:val="center"/>
          </w:tcPr>
          <w:p w14:paraId="2139C3D5"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其他补助支出</w:t>
            </w:r>
          </w:p>
        </w:tc>
        <w:tc>
          <w:tcPr>
            <w:tcW w:w="1276" w:type="dxa"/>
            <w:vAlign w:val="center"/>
          </w:tcPr>
          <w:p w14:paraId="401A81C5"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0.68 </w:t>
            </w:r>
          </w:p>
        </w:tc>
        <w:tc>
          <w:tcPr>
            <w:tcW w:w="1275" w:type="dxa"/>
            <w:vAlign w:val="center"/>
          </w:tcPr>
          <w:p w14:paraId="53F12FAB"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66.06 </w:t>
            </w:r>
          </w:p>
        </w:tc>
        <w:tc>
          <w:tcPr>
            <w:tcW w:w="1276" w:type="dxa"/>
            <w:vAlign w:val="center"/>
          </w:tcPr>
          <w:p w14:paraId="66BE8970"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64.28 </w:t>
            </w:r>
          </w:p>
        </w:tc>
        <w:tc>
          <w:tcPr>
            <w:tcW w:w="1276" w:type="dxa"/>
            <w:vAlign w:val="center"/>
          </w:tcPr>
          <w:p w14:paraId="36AB711E"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97.30%</w:t>
            </w:r>
          </w:p>
        </w:tc>
      </w:tr>
      <w:tr w:rsidR="000E7BAE" w14:paraId="2548CAA4" w14:textId="77777777">
        <w:trPr>
          <w:trHeight w:hRule="exact" w:val="340"/>
        </w:trPr>
        <w:tc>
          <w:tcPr>
            <w:tcW w:w="3686" w:type="dxa"/>
            <w:gridSpan w:val="2"/>
            <w:vAlign w:val="center"/>
          </w:tcPr>
          <w:p w14:paraId="51C572E0" w14:textId="77777777" w:rsidR="000E7BAE" w:rsidRDefault="00000000">
            <w:pPr>
              <w:adjustRightInd w:val="0"/>
              <w:snapToGrid w:val="0"/>
              <w:spacing w:line="240" w:lineRule="exact"/>
              <w:contextualSpacing/>
              <w:jc w:val="center"/>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合计</w:t>
            </w:r>
          </w:p>
        </w:tc>
        <w:tc>
          <w:tcPr>
            <w:tcW w:w="1276" w:type="dxa"/>
            <w:vAlign w:val="center"/>
          </w:tcPr>
          <w:p w14:paraId="1ED4D331" w14:textId="77777777" w:rsidR="000E7BAE" w:rsidRDefault="00000000">
            <w:pPr>
              <w:adjustRightInd w:val="0"/>
              <w:snapToGrid w:val="0"/>
              <w:spacing w:line="240" w:lineRule="exact"/>
              <w:contextualSpacing/>
              <w:jc w:val="right"/>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479.56</w:t>
            </w:r>
          </w:p>
        </w:tc>
        <w:tc>
          <w:tcPr>
            <w:tcW w:w="1275" w:type="dxa"/>
            <w:vAlign w:val="center"/>
          </w:tcPr>
          <w:p w14:paraId="65B6D424" w14:textId="77777777" w:rsidR="000E7BAE" w:rsidRDefault="00000000">
            <w:pPr>
              <w:adjustRightInd w:val="0"/>
              <w:snapToGrid w:val="0"/>
              <w:spacing w:line="240" w:lineRule="exact"/>
              <w:contextualSpacing/>
              <w:jc w:val="right"/>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861.48</w:t>
            </w:r>
          </w:p>
        </w:tc>
        <w:tc>
          <w:tcPr>
            <w:tcW w:w="1276" w:type="dxa"/>
            <w:vAlign w:val="center"/>
          </w:tcPr>
          <w:p w14:paraId="31F56503" w14:textId="77777777" w:rsidR="000E7BAE" w:rsidRDefault="00000000">
            <w:pPr>
              <w:adjustRightInd w:val="0"/>
              <w:snapToGrid w:val="0"/>
              <w:spacing w:line="240" w:lineRule="exact"/>
              <w:contextualSpacing/>
              <w:jc w:val="right"/>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851.32</w:t>
            </w:r>
          </w:p>
        </w:tc>
        <w:tc>
          <w:tcPr>
            <w:tcW w:w="1276" w:type="dxa"/>
            <w:vAlign w:val="center"/>
          </w:tcPr>
          <w:p w14:paraId="2E30E833" w14:textId="77777777" w:rsidR="000E7BAE" w:rsidRDefault="00000000">
            <w:pPr>
              <w:adjustRightInd w:val="0"/>
              <w:snapToGrid w:val="0"/>
              <w:spacing w:line="240" w:lineRule="exact"/>
              <w:contextualSpacing/>
              <w:jc w:val="center"/>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98.82%</w:t>
            </w:r>
          </w:p>
        </w:tc>
      </w:tr>
    </w:tbl>
    <w:p w14:paraId="7492AE72"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1</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目标制定</w:t>
      </w:r>
      <w:r>
        <w:rPr>
          <w:rFonts w:eastAsia="仿宋_GB2312" w:hint="eastAsia"/>
          <w:color w:val="000000"/>
          <w:sz w:val="32"/>
          <w:szCs w:val="32"/>
          <w:shd w:val="clear" w:color="auto" w:fill="FFFFFF"/>
          <w:lang w:val="zh-CN"/>
        </w:rPr>
        <w:t>。按照《四川省省级预算绩效目标管理办法》（川财绩〔</w:t>
      </w:r>
      <w:r>
        <w:rPr>
          <w:rFonts w:eastAsia="仿宋_GB2312" w:hint="eastAsia"/>
          <w:color w:val="000000"/>
          <w:sz w:val="32"/>
          <w:szCs w:val="32"/>
          <w:shd w:val="clear" w:color="auto" w:fill="FFFFFF"/>
          <w:lang w:val="zh-CN"/>
        </w:rPr>
        <w:t>2017</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5</w:t>
      </w:r>
      <w:r>
        <w:rPr>
          <w:rFonts w:eastAsia="仿宋_GB2312" w:hint="eastAsia"/>
          <w:color w:val="000000"/>
          <w:sz w:val="32"/>
          <w:szCs w:val="32"/>
          <w:shd w:val="clear" w:color="auto" w:fill="FFFFFF"/>
          <w:lang w:val="zh-CN"/>
        </w:rPr>
        <w:t>号）和《四川省财政厅关于编制省级部门</w:t>
      </w:r>
      <w:r>
        <w:rPr>
          <w:rFonts w:eastAsia="仿宋_GB2312" w:hint="eastAsia"/>
          <w:color w:val="000000"/>
          <w:sz w:val="32"/>
          <w:szCs w:val="32"/>
          <w:shd w:val="clear" w:color="auto" w:fill="FFFFFF"/>
          <w:lang w:val="zh-CN"/>
        </w:rPr>
        <w:t>2022-2024</w:t>
      </w:r>
      <w:r>
        <w:rPr>
          <w:rFonts w:eastAsia="仿宋_GB2312" w:hint="eastAsia"/>
          <w:color w:val="000000"/>
          <w:sz w:val="32"/>
          <w:szCs w:val="32"/>
          <w:shd w:val="clear" w:color="auto" w:fill="FFFFFF"/>
          <w:lang w:val="zh-CN"/>
        </w:rPr>
        <w:t>年支出规划和</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年部门预算的通知》（川财预〔</w:t>
      </w:r>
      <w:r>
        <w:rPr>
          <w:rFonts w:eastAsia="仿宋_GB2312" w:hint="eastAsia"/>
          <w:color w:val="000000"/>
          <w:sz w:val="32"/>
          <w:szCs w:val="32"/>
          <w:shd w:val="clear" w:color="auto" w:fill="FFFFFF"/>
          <w:lang w:val="zh-CN"/>
        </w:rPr>
        <w:t>2021</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49</w:t>
      </w:r>
      <w:r>
        <w:rPr>
          <w:rFonts w:eastAsia="仿宋_GB2312" w:hint="eastAsia"/>
          <w:color w:val="000000"/>
          <w:sz w:val="32"/>
          <w:szCs w:val="32"/>
          <w:shd w:val="clear" w:color="auto" w:fill="FFFFFF"/>
          <w:lang w:val="zh-CN"/>
        </w:rPr>
        <w:t>号）的相关要求，</w:t>
      </w:r>
      <w:r>
        <w:rPr>
          <w:rFonts w:eastAsia="仿宋_GB2312" w:hint="eastAsia"/>
          <w:bCs/>
          <w:color w:val="000000"/>
          <w:sz w:val="32"/>
          <w:szCs w:val="32"/>
          <w:shd w:val="clear" w:color="auto" w:fill="FFFFFF"/>
          <w:lang w:val="zh-CN"/>
        </w:rPr>
        <w:t>对</w:t>
      </w: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个人员类项目在“预算管理一体化系统”内填报了绩效目标，</w:t>
      </w:r>
      <w:r>
        <w:rPr>
          <w:rFonts w:eastAsia="仿宋_GB2312" w:hint="eastAsia"/>
          <w:color w:val="000000"/>
          <w:sz w:val="32"/>
          <w:szCs w:val="32"/>
          <w:shd w:val="clear" w:color="auto" w:fill="FFFFFF"/>
          <w:lang w:val="zh-CN"/>
        </w:rPr>
        <w:t>绩效目标编制合理、完整，并结合具体内容进行了细化量化，与预算安排相匹配，经省财政厅</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年绩效目标质量会审，对九三学社四川省委得分</w:t>
      </w:r>
      <w:r>
        <w:rPr>
          <w:rFonts w:eastAsia="仿宋_GB2312" w:hint="eastAsia"/>
          <w:color w:val="000000"/>
          <w:sz w:val="32"/>
          <w:szCs w:val="32"/>
          <w:shd w:val="clear" w:color="auto" w:fill="FFFFFF"/>
          <w:lang w:val="zh-CN"/>
        </w:rPr>
        <w:t>80</w:t>
      </w:r>
      <w:r>
        <w:rPr>
          <w:rFonts w:eastAsia="仿宋_GB2312" w:hint="eastAsia"/>
          <w:color w:val="000000"/>
          <w:sz w:val="32"/>
          <w:szCs w:val="32"/>
          <w:shd w:val="clear" w:color="auto" w:fill="FFFFFF"/>
          <w:lang w:val="zh-CN"/>
        </w:rPr>
        <w:t>分。</w:t>
      </w:r>
    </w:p>
    <w:p w14:paraId="3A3B4672"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目标实现</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w:t>
      </w: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个人员类项目共涉及数量指标</w:t>
      </w:r>
      <w:r>
        <w:rPr>
          <w:rFonts w:eastAsia="仿宋_GB2312" w:hint="eastAsia"/>
          <w:bCs/>
          <w:color w:val="000000"/>
          <w:sz w:val="32"/>
          <w:szCs w:val="32"/>
          <w:shd w:val="clear" w:color="auto" w:fill="FFFFFF"/>
          <w:lang w:val="zh-CN"/>
        </w:rPr>
        <w:t>11</w:t>
      </w:r>
      <w:r>
        <w:rPr>
          <w:rFonts w:eastAsia="仿宋_GB2312" w:hint="eastAsia"/>
          <w:bCs/>
          <w:color w:val="000000"/>
          <w:sz w:val="32"/>
          <w:szCs w:val="32"/>
          <w:shd w:val="clear" w:color="auto" w:fill="FFFFFF"/>
          <w:lang w:val="zh-CN"/>
        </w:rPr>
        <w:t>个，实际完成</w:t>
      </w:r>
      <w:r>
        <w:rPr>
          <w:rFonts w:eastAsia="仿宋_GB2312" w:hint="eastAsia"/>
          <w:bCs/>
          <w:color w:val="000000"/>
          <w:sz w:val="32"/>
          <w:szCs w:val="32"/>
          <w:shd w:val="clear" w:color="auto" w:fill="FFFFFF"/>
          <w:lang w:val="zh-CN"/>
        </w:rPr>
        <w:t>11</w:t>
      </w:r>
      <w:r>
        <w:rPr>
          <w:rFonts w:eastAsia="仿宋_GB2312" w:hint="eastAsia"/>
          <w:bCs/>
          <w:color w:val="000000"/>
          <w:sz w:val="32"/>
          <w:szCs w:val="32"/>
          <w:shd w:val="clear" w:color="auto" w:fill="FFFFFF"/>
          <w:lang w:val="zh-CN"/>
        </w:rPr>
        <w:t>个，目标实现度为</w:t>
      </w:r>
      <w:r>
        <w:rPr>
          <w:rFonts w:eastAsia="仿宋_GB2312" w:hint="eastAsia"/>
          <w:bCs/>
          <w:color w:val="000000"/>
          <w:sz w:val="32"/>
          <w:szCs w:val="32"/>
          <w:shd w:val="clear" w:color="auto" w:fill="FFFFFF"/>
          <w:lang w:val="zh-CN"/>
        </w:rPr>
        <w:t>100%</w:t>
      </w:r>
      <w:r>
        <w:rPr>
          <w:rFonts w:eastAsia="仿宋_GB2312" w:hint="eastAsia"/>
          <w:bCs/>
          <w:color w:val="000000"/>
          <w:sz w:val="32"/>
          <w:szCs w:val="32"/>
          <w:shd w:val="clear" w:color="auto" w:fill="FFFFFF"/>
          <w:lang w:val="zh-CN"/>
        </w:rPr>
        <w:t>。</w:t>
      </w:r>
    </w:p>
    <w:p w14:paraId="0F0A6726"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3</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支出控制</w:t>
      </w:r>
      <w:r>
        <w:rPr>
          <w:rFonts w:eastAsia="仿宋_GB2312" w:hint="eastAsia"/>
          <w:color w:val="000000"/>
          <w:sz w:val="32"/>
          <w:szCs w:val="32"/>
          <w:shd w:val="clear" w:color="auto" w:fill="FFFFFF"/>
          <w:lang w:val="zh-CN"/>
        </w:rPr>
        <w:t>。人员类项目不涉及该指标。</w:t>
      </w:r>
    </w:p>
    <w:p w14:paraId="1D23C737"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4</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及时处置</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九三学社四川省委在</w:t>
      </w:r>
      <w:r>
        <w:rPr>
          <w:rFonts w:eastAsia="仿宋_GB2312" w:hint="eastAsia"/>
          <w:color w:val="000000"/>
          <w:sz w:val="32"/>
          <w:szCs w:val="32"/>
          <w:shd w:val="clear" w:color="auto" w:fill="FFFFFF"/>
          <w:lang w:val="zh-CN"/>
        </w:rPr>
        <w:t>绩效</w:t>
      </w:r>
      <w:r>
        <w:rPr>
          <w:rFonts w:eastAsia="仿宋_GB2312" w:hint="eastAsia"/>
          <w:color w:val="000000"/>
          <w:sz w:val="32"/>
          <w:szCs w:val="32"/>
          <w:shd w:val="clear" w:color="auto" w:fill="FFFFFF"/>
          <w:lang w:val="zh-CN"/>
        </w:rPr>
        <w:lastRenderedPageBreak/>
        <w:t>运行监控时，发现年初预算</w:t>
      </w:r>
      <w:r>
        <w:rPr>
          <w:rFonts w:eastAsia="仿宋_GB2312" w:hint="eastAsia"/>
          <w:color w:val="000000"/>
          <w:sz w:val="32"/>
          <w:szCs w:val="32"/>
          <w:shd w:val="clear" w:color="auto" w:fill="FFFFFF"/>
          <w:lang w:val="zh-CN"/>
        </w:rPr>
        <w:t>6</w:t>
      </w:r>
      <w:r>
        <w:rPr>
          <w:rFonts w:eastAsia="仿宋_GB2312" w:hint="eastAsia"/>
          <w:color w:val="000000"/>
          <w:sz w:val="32"/>
          <w:szCs w:val="32"/>
          <w:shd w:val="clear" w:color="auto" w:fill="FFFFFF"/>
          <w:lang w:val="zh-CN"/>
        </w:rPr>
        <w:t>个人员类项目预算需要调整，向省财政厅申请了预算调整，无未及时处置落实的问题。</w:t>
      </w:r>
      <w:r>
        <w:rPr>
          <w:rFonts w:eastAsia="仿宋_GB2312" w:hint="eastAsia"/>
          <w:color w:val="000000"/>
          <w:sz w:val="32"/>
          <w:szCs w:val="32"/>
          <w:shd w:val="clear" w:color="auto" w:fill="FFFFFF"/>
          <w:lang w:val="zh-CN"/>
        </w:rPr>
        <w:t xml:space="preserve"> </w:t>
      </w:r>
    </w:p>
    <w:p w14:paraId="009E5B7B"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5</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执行进度</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w:t>
      </w: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个</w:t>
      </w:r>
      <w:r>
        <w:rPr>
          <w:rFonts w:eastAsia="仿宋_GB2312" w:hint="eastAsia"/>
          <w:color w:val="000000"/>
          <w:sz w:val="32"/>
          <w:szCs w:val="32"/>
          <w:shd w:val="clear" w:color="auto" w:fill="FFFFFF"/>
          <w:lang w:val="zh-CN"/>
        </w:rPr>
        <w:t>人员类项目</w:t>
      </w:r>
      <w:r>
        <w:rPr>
          <w:rFonts w:eastAsia="仿宋_GB2312" w:hint="eastAsia"/>
          <w:color w:val="000000"/>
          <w:sz w:val="32"/>
          <w:szCs w:val="32"/>
          <w:shd w:val="clear" w:color="auto" w:fill="FFFFFF"/>
          <w:lang w:val="zh-CN"/>
        </w:rPr>
        <w:t>6</w:t>
      </w:r>
      <w:r>
        <w:rPr>
          <w:rFonts w:eastAsia="仿宋_GB2312" w:hint="eastAsia"/>
          <w:color w:val="000000"/>
          <w:sz w:val="32"/>
          <w:szCs w:val="32"/>
          <w:shd w:val="clear" w:color="auto" w:fill="FFFFFF"/>
          <w:lang w:val="zh-CN"/>
        </w:rPr>
        <w:t>月、</w:t>
      </w:r>
      <w:r>
        <w:rPr>
          <w:rFonts w:eastAsia="仿宋_GB2312" w:hint="eastAsia"/>
          <w:color w:val="000000"/>
          <w:sz w:val="32"/>
          <w:szCs w:val="32"/>
          <w:shd w:val="clear" w:color="auto" w:fill="FFFFFF"/>
          <w:lang w:val="zh-CN"/>
        </w:rPr>
        <w:t>9</w:t>
      </w:r>
      <w:r>
        <w:rPr>
          <w:rFonts w:eastAsia="仿宋_GB2312" w:hint="eastAsia"/>
          <w:color w:val="000000"/>
          <w:sz w:val="32"/>
          <w:szCs w:val="32"/>
          <w:shd w:val="clear" w:color="auto" w:fill="FFFFFF"/>
          <w:lang w:val="zh-CN"/>
        </w:rPr>
        <w:t>月、</w:t>
      </w:r>
      <w:r>
        <w:rPr>
          <w:rFonts w:eastAsia="仿宋_GB2312" w:hint="eastAsia"/>
          <w:color w:val="000000"/>
          <w:sz w:val="32"/>
          <w:szCs w:val="32"/>
          <w:shd w:val="clear" w:color="auto" w:fill="FFFFFF"/>
          <w:lang w:val="zh-CN"/>
        </w:rPr>
        <w:t>11</w:t>
      </w:r>
      <w:r>
        <w:rPr>
          <w:rFonts w:eastAsia="仿宋_GB2312" w:hint="eastAsia"/>
          <w:color w:val="000000"/>
          <w:sz w:val="32"/>
          <w:szCs w:val="32"/>
          <w:shd w:val="clear" w:color="auto" w:fill="FFFFFF"/>
          <w:lang w:val="zh-CN"/>
        </w:rPr>
        <w:t>月预算执行进度情况如下：</w:t>
      </w:r>
    </w:p>
    <w:p w14:paraId="562830A2" w14:textId="77777777" w:rsidR="000E7BAE" w:rsidRDefault="00000000">
      <w:pPr>
        <w:adjustRightInd w:val="0"/>
        <w:snapToGrid w:val="0"/>
        <w:spacing w:line="240" w:lineRule="exact"/>
        <w:ind w:firstLineChars="200" w:firstLine="420"/>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单位：万元</w:t>
      </w:r>
    </w:p>
    <w:tbl>
      <w:tblPr>
        <w:tblStyle w:val="ac"/>
        <w:tblW w:w="0" w:type="auto"/>
        <w:tblInd w:w="108"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26"/>
        <w:gridCol w:w="1172"/>
        <w:gridCol w:w="1343"/>
        <w:gridCol w:w="1234"/>
        <w:gridCol w:w="1380"/>
        <w:gridCol w:w="1159"/>
        <w:gridCol w:w="1200"/>
      </w:tblGrid>
      <w:tr w:rsidR="000E7BAE" w14:paraId="598B97F4" w14:textId="77777777">
        <w:trPr>
          <w:trHeight w:hRule="exact" w:val="680"/>
        </w:trPr>
        <w:tc>
          <w:tcPr>
            <w:tcW w:w="991" w:type="dxa"/>
            <w:vAlign w:val="center"/>
          </w:tcPr>
          <w:p w14:paraId="5EDEA47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序号</w:t>
            </w:r>
          </w:p>
        </w:tc>
        <w:tc>
          <w:tcPr>
            <w:tcW w:w="1270" w:type="dxa"/>
            <w:vAlign w:val="center"/>
          </w:tcPr>
          <w:p w14:paraId="1E58914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月份</w:t>
            </w:r>
          </w:p>
        </w:tc>
        <w:tc>
          <w:tcPr>
            <w:tcW w:w="1417" w:type="dxa"/>
            <w:vAlign w:val="center"/>
          </w:tcPr>
          <w:p w14:paraId="46CAD432"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预算数</w:t>
            </w:r>
          </w:p>
        </w:tc>
        <w:tc>
          <w:tcPr>
            <w:tcW w:w="1294" w:type="dxa"/>
            <w:vAlign w:val="center"/>
          </w:tcPr>
          <w:p w14:paraId="6E3B55D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执行数</w:t>
            </w:r>
          </w:p>
        </w:tc>
        <w:tc>
          <w:tcPr>
            <w:tcW w:w="1453" w:type="dxa"/>
            <w:vAlign w:val="center"/>
          </w:tcPr>
          <w:p w14:paraId="7559AEA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预算执</w:t>
            </w:r>
          </w:p>
          <w:p w14:paraId="0C8D9BA1"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行进度</w:t>
            </w:r>
          </w:p>
        </w:tc>
        <w:tc>
          <w:tcPr>
            <w:tcW w:w="1202" w:type="dxa"/>
            <w:vAlign w:val="center"/>
          </w:tcPr>
          <w:p w14:paraId="2F981F12"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财政要</w:t>
            </w:r>
          </w:p>
          <w:p w14:paraId="79ECB62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求进度</w:t>
            </w:r>
          </w:p>
        </w:tc>
        <w:tc>
          <w:tcPr>
            <w:tcW w:w="1236" w:type="dxa"/>
            <w:vAlign w:val="center"/>
          </w:tcPr>
          <w:p w14:paraId="0913D97F"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占比</w:t>
            </w:r>
          </w:p>
        </w:tc>
      </w:tr>
      <w:tr w:rsidR="000E7BAE" w14:paraId="2146778E" w14:textId="77777777">
        <w:trPr>
          <w:trHeight w:hRule="exact" w:val="340"/>
        </w:trPr>
        <w:tc>
          <w:tcPr>
            <w:tcW w:w="991" w:type="dxa"/>
            <w:vAlign w:val="center"/>
          </w:tcPr>
          <w:p w14:paraId="5B515C0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w:t>
            </w:r>
          </w:p>
        </w:tc>
        <w:tc>
          <w:tcPr>
            <w:tcW w:w="1270" w:type="dxa"/>
            <w:vAlign w:val="center"/>
          </w:tcPr>
          <w:p w14:paraId="5B448A6D"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6月</w:t>
            </w:r>
          </w:p>
        </w:tc>
        <w:tc>
          <w:tcPr>
            <w:tcW w:w="1417" w:type="dxa"/>
            <w:vAlign w:val="center"/>
          </w:tcPr>
          <w:p w14:paraId="6F7F6A89"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713.13 </w:t>
            </w:r>
          </w:p>
        </w:tc>
        <w:tc>
          <w:tcPr>
            <w:tcW w:w="1294" w:type="dxa"/>
            <w:vAlign w:val="center"/>
          </w:tcPr>
          <w:p w14:paraId="0626FC0A"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404.57 </w:t>
            </w:r>
          </w:p>
        </w:tc>
        <w:tc>
          <w:tcPr>
            <w:tcW w:w="1453" w:type="dxa"/>
            <w:vAlign w:val="center"/>
          </w:tcPr>
          <w:p w14:paraId="209FBF43"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56.73%</w:t>
            </w:r>
          </w:p>
        </w:tc>
        <w:tc>
          <w:tcPr>
            <w:tcW w:w="1202" w:type="dxa"/>
            <w:vAlign w:val="center"/>
          </w:tcPr>
          <w:p w14:paraId="2B79269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40.00%</w:t>
            </w:r>
          </w:p>
        </w:tc>
        <w:tc>
          <w:tcPr>
            <w:tcW w:w="1236" w:type="dxa"/>
            <w:vAlign w:val="center"/>
          </w:tcPr>
          <w:p w14:paraId="61CA19A3"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141.83%</w:t>
            </w:r>
          </w:p>
        </w:tc>
      </w:tr>
      <w:tr w:rsidR="000E7BAE" w14:paraId="3C2F9455" w14:textId="77777777">
        <w:trPr>
          <w:trHeight w:hRule="exact" w:val="340"/>
        </w:trPr>
        <w:tc>
          <w:tcPr>
            <w:tcW w:w="991" w:type="dxa"/>
            <w:vAlign w:val="center"/>
          </w:tcPr>
          <w:p w14:paraId="2765474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1270" w:type="dxa"/>
            <w:vAlign w:val="center"/>
          </w:tcPr>
          <w:p w14:paraId="736CF7BD"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9月</w:t>
            </w:r>
          </w:p>
        </w:tc>
        <w:tc>
          <w:tcPr>
            <w:tcW w:w="1417" w:type="dxa"/>
            <w:vAlign w:val="center"/>
          </w:tcPr>
          <w:p w14:paraId="3668F24A"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781.25 </w:t>
            </w:r>
          </w:p>
        </w:tc>
        <w:tc>
          <w:tcPr>
            <w:tcW w:w="1294" w:type="dxa"/>
            <w:vAlign w:val="center"/>
          </w:tcPr>
          <w:p w14:paraId="7323D89F" w14:textId="77777777" w:rsidR="000E7BAE" w:rsidRDefault="00000000">
            <w:pPr>
              <w:spacing w:line="240" w:lineRule="exact"/>
              <w:jc w:val="right"/>
              <w:rPr>
                <w:rFonts w:ascii="方正楷体_GBK" w:eastAsia="方正楷体_GBK" w:hAnsi="宋体"/>
                <w:szCs w:val="21"/>
              </w:rPr>
            </w:pPr>
            <w:r>
              <w:rPr>
                <w:rFonts w:ascii="方正楷体_GBK" w:eastAsia="方正楷体_GBK" w:hint="eastAsia"/>
                <w:szCs w:val="21"/>
              </w:rPr>
              <w:t xml:space="preserve">652.44 </w:t>
            </w:r>
          </w:p>
        </w:tc>
        <w:tc>
          <w:tcPr>
            <w:tcW w:w="1453" w:type="dxa"/>
            <w:vAlign w:val="center"/>
          </w:tcPr>
          <w:p w14:paraId="413A4080"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83.51%</w:t>
            </w:r>
          </w:p>
        </w:tc>
        <w:tc>
          <w:tcPr>
            <w:tcW w:w="1202" w:type="dxa"/>
            <w:vAlign w:val="center"/>
          </w:tcPr>
          <w:p w14:paraId="72C9485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67.50%</w:t>
            </w:r>
          </w:p>
        </w:tc>
        <w:tc>
          <w:tcPr>
            <w:tcW w:w="1236" w:type="dxa"/>
            <w:vAlign w:val="center"/>
          </w:tcPr>
          <w:p w14:paraId="2EE90347"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123.72%</w:t>
            </w:r>
          </w:p>
        </w:tc>
      </w:tr>
      <w:tr w:rsidR="000E7BAE" w14:paraId="563E571D" w14:textId="77777777">
        <w:trPr>
          <w:trHeight w:hRule="exact" w:val="340"/>
        </w:trPr>
        <w:tc>
          <w:tcPr>
            <w:tcW w:w="991" w:type="dxa"/>
            <w:vAlign w:val="center"/>
          </w:tcPr>
          <w:p w14:paraId="085A5D0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w:t>
            </w:r>
          </w:p>
        </w:tc>
        <w:tc>
          <w:tcPr>
            <w:tcW w:w="1270" w:type="dxa"/>
            <w:vAlign w:val="center"/>
          </w:tcPr>
          <w:p w14:paraId="0DB0328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11月</w:t>
            </w:r>
          </w:p>
        </w:tc>
        <w:tc>
          <w:tcPr>
            <w:tcW w:w="1417" w:type="dxa"/>
            <w:vAlign w:val="center"/>
          </w:tcPr>
          <w:p w14:paraId="3B8E71F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781.25 </w:t>
            </w:r>
          </w:p>
        </w:tc>
        <w:tc>
          <w:tcPr>
            <w:tcW w:w="1294" w:type="dxa"/>
            <w:vAlign w:val="center"/>
          </w:tcPr>
          <w:p w14:paraId="62B6777A"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730.48 </w:t>
            </w:r>
          </w:p>
        </w:tc>
        <w:tc>
          <w:tcPr>
            <w:tcW w:w="1453" w:type="dxa"/>
            <w:vAlign w:val="center"/>
          </w:tcPr>
          <w:p w14:paraId="0D127B5C"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93.50%</w:t>
            </w:r>
          </w:p>
        </w:tc>
        <w:tc>
          <w:tcPr>
            <w:tcW w:w="1202" w:type="dxa"/>
            <w:vAlign w:val="center"/>
          </w:tcPr>
          <w:p w14:paraId="19132B7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82.50%</w:t>
            </w:r>
          </w:p>
        </w:tc>
        <w:tc>
          <w:tcPr>
            <w:tcW w:w="1236" w:type="dxa"/>
            <w:vAlign w:val="center"/>
          </w:tcPr>
          <w:p w14:paraId="0F76A901"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113.34%</w:t>
            </w:r>
          </w:p>
        </w:tc>
      </w:tr>
    </w:tbl>
    <w:p w14:paraId="30A0E5E1"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6</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预算完成情况</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w:t>
      </w:r>
      <w:r>
        <w:rPr>
          <w:rFonts w:eastAsia="仿宋_GB2312" w:hint="eastAsia"/>
          <w:bCs/>
          <w:color w:val="000000"/>
          <w:sz w:val="32"/>
          <w:szCs w:val="32"/>
          <w:shd w:val="clear" w:color="auto" w:fill="FFFFFF"/>
          <w:lang w:val="zh-CN"/>
        </w:rPr>
        <w:t>6</w:t>
      </w:r>
      <w:r>
        <w:rPr>
          <w:rFonts w:eastAsia="仿宋_GB2312" w:hint="eastAsia"/>
          <w:bCs/>
          <w:color w:val="000000"/>
          <w:sz w:val="32"/>
          <w:szCs w:val="32"/>
          <w:shd w:val="clear" w:color="auto" w:fill="FFFFFF"/>
          <w:lang w:val="zh-CN"/>
        </w:rPr>
        <w:t>个</w:t>
      </w:r>
      <w:r>
        <w:rPr>
          <w:rFonts w:eastAsia="仿宋_GB2312" w:hint="eastAsia"/>
          <w:color w:val="000000"/>
          <w:sz w:val="32"/>
          <w:szCs w:val="32"/>
          <w:shd w:val="clear" w:color="auto" w:fill="FFFFFF"/>
          <w:lang w:val="zh-CN"/>
        </w:rPr>
        <w:t>人员类项目全年预算总额</w:t>
      </w:r>
      <w:r>
        <w:rPr>
          <w:rFonts w:eastAsia="仿宋_GB2312" w:hint="eastAsia"/>
          <w:color w:val="000000"/>
          <w:sz w:val="32"/>
          <w:szCs w:val="32"/>
          <w:shd w:val="clear" w:color="auto" w:fill="FFFFFF"/>
          <w:lang w:val="zh-CN"/>
        </w:rPr>
        <w:t>861.48</w:t>
      </w:r>
      <w:r>
        <w:rPr>
          <w:rFonts w:eastAsia="仿宋_GB2312" w:hint="eastAsia"/>
          <w:color w:val="000000"/>
          <w:sz w:val="32"/>
          <w:szCs w:val="32"/>
          <w:shd w:val="clear" w:color="auto" w:fill="FFFFFF"/>
          <w:lang w:val="zh-CN"/>
        </w:rPr>
        <w:t>万元，截至</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w:t>
      </w:r>
      <w:r>
        <w:rPr>
          <w:rFonts w:eastAsia="仿宋_GB2312" w:hint="eastAsia"/>
          <w:color w:val="000000"/>
          <w:sz w:val="32"/>
          <w:szCs w:val="32"/>
          <w:shd w:val="clear" w:color="auto" w:fill="FFFFFF"/>
          <w:lang w:val="zh-CN"/>
        </w:rPr>
        <w:t>12</w:t>
      </w:r>
      <w:r>
        <w:rPr>
          <w:rFonts w:eastAsia="仿宋_GB2312" w:hint="eastAsia"/>
          <w:color w:val="000000"/>
          <w:sz w:val="32"/>
          <w:szCs w:val="32"/>
          <w:shd w:val="clear" w:color="auto" w:fill="FFFFFF"/>
          <w:lang w:val="zh-CN"/>
        </w:rPr>
        <w:t>月</w:t>
      </w:r>
      <w:r>
        <w:rPr>
          <w:rFonts w:eastAsia="仿宋_GB2312" w:hint="eastAsia"/>
          <w:color w:val="000000"/>
          <w:sz w:val="32"/>
          <w:szCs w:val="32"/>
          <w:shd w:val="clear" w:color="auto" w:fill="FFFFFF"/>
          <w:lang w:val="zh-CN"/>
        </w:rPr>
        <w:t>31</w:t>
      </w:r>
      <w:r>
        <w:rPr>
          <w:rFonts w:eastAsia="仿宋_GB2312" w:hint="eastAsia"/>
          <w:color w:val="000000"/>
          <w:sz w:val="32"/>
          <w:szCs w:val="32"/>
          <w:shd w:val="clear" w:color="auto" w:fill="FFFFFF"/>
          <w:lang w:val="zh-CN"/>
        </w:rPr>
        <w:t>日累计实现支出</w:t>
      </w:r>
      <w:r>
        <w:rPr>
          <w:rFonts w:eastAsia="仿宋_GB2312" w:hint="eastAsia"/>
          <w:color w:val="000000"/>
          <w:sz w:val="32"/>
          <w:szCs w:val="32"/>
          <w:shd w:val="clear" w:color="auto" w:fill="FFFFFF"/>
          <w:lang w:val="zh-CN"/>
        </w:rPr>
        <w:t>851.32</w:t>
      </w:r>
      <w:r>
        <w:rPr>
          <w:rFonts w:eastAsia="仿宋_GB2312" w:hint="eastAsia"/>
          <w:color w:val="000000"/>
          <w:sz w:val="32"/>
          <w:szCs w:val="32"/>
          <w:shd w:val="clear" w:color="auto" w:fill="FFFFFF"/>
          <w:lang w:val="zh-CN"/>
        </w:rPr>
        <w:t>万元，全年预算执行进度为</w:t>
      </w:r>
      <w:r>
        <w:rPr>
          <w:rFonts w:eastAsia="仿宋_GB2312" w:hint="eastAsia"/>
          <w:color w:val="000000"/>
          <w:sz w:val="32"/>
          <w:szCs w:val="32"/>
          <w:shd w:val="clear" w:color="auto" w:fill="FFFFFF"/>
          <w:lang w:val="zh-CN"/>
        </w:rPr>
        <w:t>98.82%</w:t>
      </w:r>
      <w:r>
        <w:rPr>
          <w:rFonts w:eastAsia="仿宋_GB2312" w:hint="eastAsia"/>
          <w:color w:val="000000"/>
          <w:sz w:val="32"/>
          <w:szCs w:val="32"/>
          <w:shd w:val="clear" w:color="auto" w:fill="FFFFFF"/>
          <w:lang w:val="zh-CN"/>
        </w:rPr>
        <w:t>。</w:t>
      </w:r>
    </w:p>
    <w:p w14:paraId="279FA342"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7</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资金结余率（低效无效率）</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w:t>
      </w:r>
      <w:r>
        <w:rPr>
          <w:rFonts w:eastAsia="仿宋_GB2312" w:hint="eastAsia"/>
          <w:bCs/>
          <w:color w:val="000000"/>
          <w:sz w:val="32"/>
          <w:szCs w:val="32"/>
          <w:shd w:val="clear" w:color="auto" w:fill="FFFFFF"/>
        </w:rPr>
        <w:t>6</w:t>
      </w:r>
      <w:r>
        <w:rPr>
          <w:rFonts w:eastAsia="仿宋_GB2312" w:hint="eastAsia"/>
          <w:bCs/>
          <w:color w:val="000000"/>
          <w:sz w:val="32"/>
          <w:szCs w:val="32"/>
          <w:shd w:val="clear" w:color="auto" w:fill="FFFFFF"/>
          <w:lang w:val="zh-CN"/>
        </w:rPr>
        <w:t>个</w:t>
      </w:r>
      <w:r>
        <w:rPr>
          <w:rFonts w:eastAsia="仿宋_GB2312" w:hint="eastAsia"/>
          <w:color w:val="000000"/>
          <w:sz w:val="32"/>
          <w:szCs w:val="32"/>
          <w:shd w:val="clear" w:color="auto" w:fill="FFFFFF"/>
          <w:lang w:val="zh-CN"/>
        </w:rPr>
        <w:t>人员类项目预算执行情况和结余注销情况如下：</w:t>
      </w:r>
    </w:p>
    <w:p w14:paraId="3246EF7F" w14:textId="77777777" w:rsidR="000E7BAE" w:rsidRDefault="00000000">
      <w:pPr>
        <w:adjustRightInd w:val="0"/>
        <w:snapToGrid w:val="0"/>
        <w:spacing w:line="240" w:lineRule="exact"/>
        <w:ind w:firstLineChars="200" w:firstLine="420"/>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单位：万元</w:t>
      </w:r>
    </w:p>
    <w:tbl>
      <w:tblPr>
        <w:tblStyle w:val="ac"/>
        <w:tblW w:w="4999"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74"/>
        <w:gridCol w:w="3519"/>
        <w:gridCol w:w="1081"/>
        <w:gridCol w:w="1082"/>
        <w:gridCol w:w="1082"/>
        <w:gridCol w:w="1082"/>
      </w:tblGrid>
      <w:tr w:rsidR="000E7BAE" w14:paraId="0D2607D5" w14:textId="77777777">
        <w:trPr>
          <w:trHeight w:hRule="exact" w:val="680"/>
        </w:trPr>
        <w:tc>
          <w:tcPr>
            <w:tcW w:w="396" w:type="pct"/>
            <w:vAlign w:val="center"/>
          </w:tcPr>
          <w:p w14:paraId="665EB0C7"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序号</w:t>
            </w:r>
          </w:p>
        </w:tc>
        <w:tc>
          <w:tcPr>
            <w:tcW w:w="2063" w:type="pct"/>
            <w:vAlign w:val="center"/>
          </w:tcPr>
          <w:p w14:paraId="59B0B3BC"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项目名称</w:t>
            </w:r>
          </w:p>
        </w:tc>
        <w:tc>
          <w:tcPr>
            <w:tcW w:w="634" w:type="pct"/>
            <w:vAlign w:val="center"/>
          </w:tcPr>
          <w:p w14:paraId="6AEC0D49"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全年</w:t>
            </w:r>
          </w:p>
          <w:p w14:paraId="7CC68920"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预算数</w:t>
            </w:r>
          </w:p>
        </w:tc>
        <w:tc>
          <w:tcPr>
            <w:tcW w:w="634" w:type="pct"/>
            <w:vAlign w:val="center"/>
          </w:tcPr>
          <w:p w14:paraId="67878822"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全年</w:t>
            </w:r>
          </w:p>
          <w:p w14:paraId="557E75C3"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执行数</w:t>
            </w:r>
          </w:p>
        </w:tc>
        <w:tc>
          <w:tcPr>
            <w:tcW w:w="634" w:type="pct"/>
            <w:vAlign w:val="center"/>
          </w:tcPr>
          <w:p w14:paraId="6F78ABE1"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年终</w:t>
            </w:r>
          </w:p>
          <w:p w14:paraId="0366C21D"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注销数</w:t>
            </w:r>
          </w:p>
        </w:tc>
        <w:tc>
          <w:tcPr>
            <w:tcW w:w="634" w:type="pct"/>
            <w:vAlign w:val="center"/>
          </w:tcPr>
          <w:p w14:paraId="18319141"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资金</w:t>
            </w:r>
          </w:p>
          <w:p w14:paraId="409E1F5D"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结余率</w:t>
            </w:r>
          </w:p>
        </w:tc>
      </w:tr>
      <w:tr w:rsidR="000E7BAE" w14:paraId="58095B73" w14:textId="77777777">
        <w:trPr>
          <w:trHeight w:hRule="exact" w:val="340"/>
        </w:trPr>
        <w:tc>
          <w:tcPr>
            <w:tcW w:w="396" w:type="pct"/>
            <w:vAlign w:val="center"/>
          </w:tcPr>
          <w:p w14:paraId="07073014"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1</w:t>
            </w:r>
          </w:p>
        </w:tc>
        <w:tc>
          <w:tcPr>
            <w:tcW w:w="2063" w:type="pct"/>
            <w:vAlign w:val="center"/>
          </w:tcPr>
          <w:p w14:paraId="39CC1D7F"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工资性支出</w:t>
            </w:r>
          </w:p>
        </w:tc>
        <w:tc>
          <w:tcPr>
            <w:tcW w:w="634" w:type="pct"/>
            <w:vAlign w:val="center"/>
          </w:tcPr>
          <w:p w14:paraId="66946DBF"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470.93 </w:t>
            </w:r>
          </w:p>
        </w:tc>
        <w:tc>
          <w:tcPr>
            <w:tcW w:w="634" w:type="pct"/>
            <w:vAlign w:val="center"/>
          </w:tcPr>
          <w:p w14:paraId="674325B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470.93 </w:t>
            </w:r>
          </w:p>
        </w:tc>
        <w:tc>
          <w:tcPr>
            <w:tcW w:w="634" w:type="pct"/>
            <w:vAlign w:val="center"/>
          </w:tcPr>
          <w:p w14:paraId="160A6B1F"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Ansi="宋体" w:hint="eastAsia"/>
                <w:color w:val="000000"/>
                <w:szCs w:val="21"/>
              </w:rPr>
              <w:t>-</w:t>
            </w:r>
          </w:p>
        </w:tc>
        <w:tc>
          <w:tcPr>
            <w:tcW w:w="634" w:type="pct"/>
            <w:vAlign w:val="center"/>
          </w:tcPr>
          <w:p w14:paraId="28BC39FD"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Ansi="宋体" w:hint="eastAsia"/>
                <w:color w:val="000000"/>
                <w:szCs w:val="21"/>
              </w:rPr>
              <w:t>-</w:t>
            </w:r>
          </w:p>
        </w:tc>
      </w:tr>
      <w:tr w:rsidR="000E7BAE" w14:paraId="63D7BAE4" w14:textId="77777777">
        <w:trPr>
          <w:trHeight w:hRule="exact" w:val="340"/>
        </w:trPr>
        <w:tc>
          <w:tcPr>
            <w:tcW w:w="396" w:type="pct"/>
            <w:vAlign w:val="center"/>
          </w:tcPr>
          <w:p w14:paraId="7A0641FC"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2</w:t>
            </w:r>
          </w:p>
        </w:tc>
        <w:tc>
          <w:tcPr>
            <w:tcW w:w="2063" w:type="pct"/>
            <w:vAlign w:val="center"/>
          </w:tcPr>
          <w:p w14:paraId="5D1E6060"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其他人员支出</w:t>
            </w:r>
          </w:p>
        </w:tc>
        <w:tc>
          <w:tcPr>
            <w:tcW w:w="634" w:type="pct"/>
            <w:vAlign w:val="center"/>
          </w:tcPr>
          <w:p w14:paraId="71641837"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123.56 </w:t>
            </w:r>
          </w:p>
        </w:tc>
        <w:tc>
          <w:tcPr>
            <w:tcW w:w="634" w:type="pct"/>
            <w:vAlign w:val="center"/>
          </w:tcPr>
          <w:p w14:paraId="2801F1EA"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118.79 </w:t>
            </w:r>
          </w:p>
        </w:tc>
        <w:tc>
          <w:tcPr>
            <w:tcW w:w="634" w:type="pct"/>
            <w:vAlign w:val="center"/>
          </w:tcPr>
          <w:p w14:paraId="6DAA624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4.77</w:t>
            </w:r>
          </w:p>
        </w:tc>
        <w:tc>
          <w:tcPr>
            <w:tcW w:w="634" w:type="pct"/>
            <w:vAlign w:val="center"/>
          </w:tcPr>
          <w:p w14:paraId="3C88B6C0"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3.86%</w:t>
            </w:r>
          </w:p>
        </w:tc>
      </w:tr>
      <w:tr w:rsidR="000E7BAE" w14:paraId="0A700290" w14:textId="77777777">
        <w:trPr>
          <w:trHeight w:hRule="exact" w:val="340"/>
        </w:trPr>
        <w:tc>
          <w:tcPr>
            <w:tcW w:w="396" w:type="pct"/>
            <w:vAlign w:val="center"/>
          </w:tcPr>
          <w:p w14:paraId="6629A02E"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3</w:t>
            </w:r>
          </w:p>
        </w:tc>
        <w:tc>
          <w:tcPr>
            <w:tcW w:w="2063" w:type="pct"/>
            <w:vAlign w:val="center"/>
          </w:tcPr>
          <w:p w14:paraId="65F2FF5E"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单位缴费</w:t>
            </w:r>
          </w:p>
        </w:tc>
        <w:tc>
          <w:tcPr>
            <w:tcW w:w="634" w:type="pct"/>
            <w:vAlign w:val="center"/>
          </w:tcPr>
          <w:p w14:paraId="363BA040"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174.59 </w:t>
            </w:r>
          </w:p>
        </w:tc>
        <w:tc>
          <w:tcPr>
            <w:tcW w:w="634" w:type="pct"/>
            <w:vAlign w:val="center"/>
          </w:tcPr>
          <w:p w14:paraId="287F8EB1"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174.58 </w:t>
            </w:r>
          </w:p>
        </w:tc>
        <w:tc>
          <w:tcPr>
            <w:tcW w:w="634" w:type="pct"/>
            <w:vAlign w:val="center"/>
          </w:tcPr>
          <w:p w14:paraId="4091F52B"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0.01</w:t>
            </w:r>
          </w:p>
        </w:tc>
        <w:tc>
          <w:tcPr>
            <w:tcW w:w="634" w:type="pct"/>
            <w:vAlign w:val="center"/>
          </w:tcPr>
          <w:p w14:paraId="3A77366F"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0.01%</w:t>
            </w:r>
          </w:p>
        </w:tc>
      </w:tr>
      <w:tr w:rsidR="000E7BAE" w14:paraId="4337D247" w14:textId="77777777">
        <w:trPr>
          <w:trHeight w:hRule="exact" w:val="340"/>
        </w:trPr>
        <w:tc>
          <w:tcPr>
            <w:tcW w:w="396" w:type="pct"/>
            <w:vAlign w:val="center"/>
          </w:tcPr>
          <w:p w14:paraId="061F17AC"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4</w:t>
            </w:r>
          </w:p>
        </w:tc>
        <w:tc>
          <w:tcPr>
            <w:tcW w:w="2063" w:type="pct"/>
            <w:vAlign w:val="center"/>
          </w:tcPr>
          <w:p w14:paraId="71DBCE4A"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离退休人员经费</w:t>
            </w:r>
          </w:p>
        </w:tc>
        <w:tc>
          <w:tcPr>
            <w:tcW w:w="634" w:type="pct"/>
            <w:vAlign w:val="center"/>
          </w:tcPr>
          <w:p w14:paraId="1885DE8D"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10.69 </w:t>
            </w:r>
          </w:p>
        </w:tc>
        <w:tc>
          <w:tcPr>
            <w:tcW w:w="634" w:type="pct"/>
            <w:vAlign w:val="center"/>
          </w:tcPr>
          <w:p w14:paraId="62B78FD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10.29 </w:t>
            </w:r>
          </w:p>
        </w:tc>
        <w:tc>
          <w:tcPr>
            <w:tcW w:w="634" w:type="pct"/>
            <w:vAlign w:val="center"/>
          </w:tcPr>
          <w:p w14:paraId="3715923B"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0.4</w:t>
            </w:r>
          </w:p>
        </w:tc>
        <w:tc>
          <w:tcPr>
            <w:tcW w:w="634" w:type="pct"/>
            <w:vAlign w:val="center"/>
          </w:tcPr>
          <w:p w14:paraId="5197AF95"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3.74%</w:t>
            </w:r>
          </w:p>
        </w:tc>
      </w:tr>
      <w:tr w:rsidR="000E7BAE" w14:paraId="013492FE" w14:textId="77777777">
        <w:trPr>
          <w:trHeight w:hRule="exact" w:val="340"/>
        </w:trPr>
        <w:tc>
          <w:tcPr>
            <w:tcW w:w="396" w:type="pct"/>
            <w:vAlign w:val="center"/>
          </w:tcPr>
          <w:p w14:paraId="4F8ABDE4"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5</w:t>
            </w:r>
          </w:p>
        </w:tc>
        <w:tc>
          <w:tcPr>
            <w:tcW w:w="2063" w:type="pct"/>
            <w:vAlign w:val="center"/>
          </w:tcPr>
          <w:p w14:paraId="18A3B457"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离退休费支出</w:t>
            </w:r>
          </w:p>
        </w:tc>
        <w:tc>
          <w:tcPr>
            <w:tcW w:w="634" w:type="pct"/>
            <w:vAlign w:val="center"/>
          </w:tcPr>
          <w:p w14:paraId="5B4A1F48"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15.65 </w:t>
            </w:r>
          </w:p>
        </w:tc>
        <w:tc>
          <w:tcPr>
            <w:tcW w:w="634" w:type="pct"/>
            <w:vAlign w:val="center"/>
          </w:tcPr>
          <w:p w14:paraId="459EF768"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12.45 </w:t>
            </w:r>
          </w:p>
        </w:tc>
        <w:tc>
          <w:tcPr>
            <w:tcW w:w="634" w:type="pct"/>
            <w:vAlign w:val="center"/>
          </w:tcPr>
          <w:p w14:paraId="7E8619F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3.2</w:t>
            </w:r>
          </w:p>
        </w:tc>
        <w:tc>
          <w:tcPr>
            <w:tcW w:w="634" w:type="pct"/>
            <w:vAlign w:val="center"/>
          </w:tcPr>
          <w:p w14:paraId="799FC424"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20.45%</w:t>
            </w:r>
          </w:p>
        </w:tc>
      </w:tr>
      <w:tr w:rsidR="000E7BAE" w14:paraId="2A9EB262" w14:textId="77777777">
        <w:trPr>
          <w:trHeight w:hRule="exact" w:val="340"/>
        </w:trPr>
        <w:tc>
          <w:tcPr>
            <w:tcW w:w="396" w:type="pct"/>
            <w:vAlign w:val="center"/>
          </w:tcPr>
          <w:p w14:paraId="58F7BBC4" w14:textId="77777777" w:rsidR="000E7BAE" w:rsidRDefault="00000000">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6</w:t>
            </w:r>
          </w:p>
        </w:tc>
        <w:tc>
          <w:tcPr>
            <w:tcW w:w="2063" w:type="pct"/>
            <w:vAlign w:val="center"/>
          </w:tcPr>
          <w:p w14:paraId="32EB2F76" w14:textId="77777777" w:rsidR="000E7BAE" w:rsidRDefault="00000000">
            <w:pPr>
              <w:spacing w:line="240" w:lineRule="exact"/>
              <w:rPr>
                <w:rFonts w:ascii="方正楷体_GBK" w:eastAsia="方正楷体_GBK" w:hAnsi="宋体"/>
                <w:color w:val="000000"/>
                <w:szCs w:val="21"/>
              </w:rPr>
            </w:pPr>
            <w:r>
              <w:rPr>
                <w:rFonts w:ascii="方正楷体_GBK" w:eastAsia="方正楷体_GBK" w:hint="eastAsia"/>
                <w:color w:val="000000"/>
                <w:szCs w:val="21"/>
              </w:rPr>
              <w:t>其他补助支出</w:t>
            </w:r>
          </w:p>
        </w:tc>
        <w:tc>
          <w:tcPr>
            <w:tcW w:w="634" w:type="pct"/>
            <w:vAlign w:val="center"/>
          </w:tcPr>
          <w:p w14:paraId="03889E55"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66.06 </w:t>
            </w:r>
          </w:p>
        </w:tc>
        <w:tc>
          <w:tcPr>
            <w:tcW w:w="634" w:type="pct"/>
            <w:vAlign w:val="center"/>
          </w:tcPr>
          <w:p w14:paraId="2B2EDBE7"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64.28 </w:t>
            </w:r>
          </w:p>
        </w:tc>
        <w:tc>
          <w:tcPr>
            <w:tcW w:w="634" w:type="pct"/>
            <w:vAlign w:val="center"/>
          </w:tcPr>
          <w:p w14:paraId="3FB6E929"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1.78</w:t>
            </w:r>
          </w:p>
        </w:tc>
        <w:tc>
          <w:tcPr>
            <w:tcW w:w="634" w:type="pct"/>
            <w:vAlign w:val="center"/>
          </w:tcPr>
          <w:p w14:paraId="671BA53B"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2.69%</w:t>
            </w:r>
          </w:p>
        </w:tc>
      </w:tr>
      <w:tr w:rsidR="000E7BAE" w14:paraId="1C3B8C2F" w14:textId="77777777">
        <w:trPr>
          <w:trHeight w:hRule="exact" w:val="340"/>
        </w:trPr>
        <w:tc>
          <w:tcPr>
            <w:tcW w:w="2460" w:type="pct"/>
            <w:gridSpan w:val="2"/>
            <w:vAlign w:val="center"/>
          </w:tcPr>
          <w:p w14:paraId="252E2D4C" w14:textId="77777777" w:rsidR="000E7BAE" w:rsidRDefault="00000000">
            <w:pPr>
              <w:adjustRightInd w:val="0"/>
              <w:snapToGrid w:val="0"/>
              <w:spacing w:line="240" w:lineRule="exact"/>
              <w:contextualSpacing/>
              <w:jc w:val="center"/>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合计</w:t>
            </w:r>
          </w:p>
        </w:tc>
        <w:tc>
          <w:tcPr>
            <w:tcW w:w="634" w:type="pct"/>
            <w:vAlign w:val="center"/>
          </w:tcPr>
          <w:p w14:paraId="778C9253" w14:textId="77777777" w:rsidR="000E7BAE" w:rsidRDefault="00000000">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b/>
                <w:color w:val="000000"/>
                <w:szCs w:val="21"/>
                <w:shd w:val="clear" w:color="auto" w:fill="FFFFFF"/>
                <w:lang w:val="zh-CN"/>
              </w:rPr>
              <w:t>861.48</w:t>
            </w:r>
          </w:p>
        </w:tc>
        <w:tc>
          <w:tcPr>
            <w:tcW w:w="634" w:type="pct"/>
            <w:vAlign w:val="center"/>
          </w:tcPr>
          <w:p w14:paraId="66D6728F" w14:textId="77777777" w:rsidR="000E7BAE" w:rsidRDefault="00000000">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b/>
                <w:color w:val="000000"/>
                <w:szCs w:val="21"/>
                <w:shd w:val="clear" w:color="auto" w:fill="FFFFFF"/>
                <w:lang w:val="zh-CN"/>
              </w:rPr>
              <w:t>851.32</w:t>
            </w:r>
          </w:p>
        </w:tc>
        <w:tc>
          <w:tcPr>
            <w:tcW w:w="634" w:type="pct"/>
            <w:vAlign w:val="center"/>
          </w:tcPr>
          <w:p w14:paraId="4BF5D441" w14:textId="77777777" w:rsidR="000E7BAE" w:rsidRDefault="00000000">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10.16</w:t>
            </w:r>
          </w:p>
        </w:tc>
        <w:tc>
          <w:tcPr>
            <w:tcW w:w="634" w:type="pct"/>
            <w:vAlign w:val="center"/>
          </w:tcPr>
          <w:p w14:paraId="30DCA891" w14:textId="77777777" w:rsidR="000E7BAE" w:rsidRDefault="00000000">
            <w:pPr>
              <w:adjustRightInd w:val="0"/>
              <w:snapToGrid w:val="0"/>
              <w:spacing w:line="240" w:lineRule="exact"/>
              <w:contextualSpacing/>
              <w:jc w:val="center"/>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1.18%</w:t>
            </w:r>
          </w:p>
        </w:tc>
      </w:tr>
    </w:tbl>
    <w:p w14:paraId="337DA1D2"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根据上表数据，</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年度，九三学社四川省委</w:t>
      </w:r>
      <w:r>
        <w:rPr>
          <w:rFonts w:eastAsia="仿宋_GB2312" w:hint="eastAsia"/>
          <w:color w:val="000000"/>
          <w:sz w:val="32"/>
          <w:szCs w:val="32"/>
          <w:shd w:val="clear" w:color="auto" w:fill="FFFFFF"/>
          <w:lang w:val="zh-CN"/>
        </w:rPr>
        <w:t>6</w:t>
      </w:r>
      <w:r>
        <w:rPr>
          <w:rFonts w:eastAsia="仿宋_GB2312" w:hint="eastAsia"/>
          <w:color w:val="000000"/>
          <w:sz w:val="32"/>
          <w:szCs w:val="32"/>
          <w:shd w:val="clear" w:color="auto" w:fill="FFFFFF"/>
          <w:lang w:val="zh-CN"/>
        </w:rPr>
        <w:t>个人员类项目资金结余率小于</w:t>
      </w:r>
      <w:r>
        <w:rPr>
          <w:rFonts w:eastAsia="仿宋_GB2312" w:hint="eastAsia"/>
          <w:color w:val="000000"/>
          <w:sz w:val="32"/>
          <w:szCs w:val="32"/>
          <w:shd w:val="clear" w:color="auto" w:fill="FFFFFF"/>
          <w:lang w:val="zh-CN"/>
        </w:rPr>
        <w:t>0.1</w:t>
      </w:r>
      <w:r>
        <w:rPr>
          <w:rFonts w:eastAsia="仿宋_GB2312" w:hint="eastAsia"/>
          <w:color w:val="000000"/>
          <w:sz w:val="32"/>
          <w:szCs w:val="32"/>
          <w:shd w:val="clear" w:color="auto" w:fill="FFFFFF"/>
          <w:lang w:val="zh-CN"/>
        </w:rPr>
        <w:t>的</w:t>
      </w:r>
      <w:r>
        <w:rPr>
          <w:rFonts w:eastAsia="仿宋_GB2312" w:hint="eastAsia"/>
          <w:color w:val="000000"/>
          <w:sz w:val="32"/>
          <w:szCs w:val="32"/>
          <w:shd w:val="clear" w:color="auto" w:fill="FFFFFF"/>
          <w:lang w:val="zh-CN"/>
        </w:rPr>
        <w:t>5</w:t>
      </w:r>
      <w:r>
        <w:rPr>
          <w:rFonts w:eastAsia="仿宋_GB2312" w:hint="eastAsia"/>
          <w:color w:val="000000"/>
          <w:sz w:val="32"/>
          <w:szCs w:val="32"/>
          <w:shd w:val="clear" w:color="auto" w:fill="FFFFFF"/>
          <w:lang w:val="zh-CN"/>
        </w:rPr>
        <w:t>个，大于</w:t>
      </w:r>
      <w:r>
        <w:rPr>
          <w:rFonts w:eastAsia="仿宋_GB2312" w:hint="eastAsia"/>
          <w:color w:val="000000"/>
          <w:sz w:val="32"/>
          <w:szCs w:val="32"/>
          <w:shd w:val="clear" w:color="auto" w:fill="FFFFFF"/>
          <w:lang w:val="zh-CN"/>
        </w:rPr>
        <w:t>0.1</w:t>
      </w:r>
      <w:r>
        <w:rPr>
          <w:rFonts w:eastAsia="仿宋_GB2312" w:hint="eastAsia"/>
          <w:color w:val="000000"/>
          <w:sz w:val="32"/>
          <w:szCs w:val="32"/>
          <w:shd w:val="clear" w:color="auto" w:fill="FFFFFF"/>
          <w:lang w:val="zh-CN"/>
        </w:rPr>
        <w:t>的</w:t>
      </w:r>
      <w:r>
        <w:rPr>
          <w:rFonts w:eastAsia="仿宋_GB2312" w:hint="eastAsia"/>
          <w:color w:val="000000"/>
          <w:sz w:val="32"/>
          <w:szCs w:val="32"/>
          <w:shd w:val="clear" w:color="auto" w:fill="FFFFFF"/>
          <w:lang w:val="zh-CN"/>
        </w:rPr>
        <w:t>1</w:t>
      </w:r>
      <w:r>
        <w:rPr>
          <w:rFonts w:eastAsia="仿宋_GB2312" w:hint="eastAsia"/>
          <w:color w:val="000000"/>
          <w:sz w:val="32"/>
          <w:szCs w:val="32"/>
          <w:shd w:val="clear" w:color="auto" w:fill="FFFFFF"/>
          <w:lang w:val="zh-CN"/>
        </w:rPr>
        <w:t>个。</w:t>
      </w:r>
    </w:p>
    <w:p w14:paraId="75B5B859"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8</w:t>
      </w:r>
      <w:r>
        <w:rPr>
          <w:rFonts w:eastAsia="仿宋_GB2312" w:hint="eastAsia"/>
          <w:color w:val="000000"/>
          <w:sz w:val="32"/>
          <w:szCs w:val="32"/>
          <w:shd w:val="clear" w:color="auto" w:fill="FFFFFF"/>
          <w:lang w:val="zh-CN"/>
        </w:rPr>
        <w:t>）</w:t>
      </w:r>
      <w:r>
        <w:rPr>
          <w:rFonts w:eastAsia="仿宋_GB2312"/>
          <w:color w:val="000000"/>
          <w:sz w:val="32"/>
          <w:szCs w:val="32"/>
          <w:shd w:val="clear" w:color="auto" w:fill="FFFFFF"/>
          <w:lang w:val="zh-CN"/>
        </w:rPr>
        <w:t>违规记录。</w:t>
      </w: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年，审计、财政部门未对九三学社四川省委开展审计监督和财政检查，该项指标不涉及。</w:t>
      </w:r>
    </w:p>
    <w:p w14:paraId="576E1DF9"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rPr>
      </w:pPr>
      <w:r>
        <w:rPr>
          <w:rFonts w:eastAsia="仿宋_GB2312"/>
          <w:color w:val="000000"/>
          <w:sz w:val="32"/>
          <w:szCs w:val="32"/>
          <w:shd w:val="clear" w:color="auto" w:fill="FFFFFF"/>
        </w:rPr>
        <w:t>2.</w:t>
      </w:r>
      <w:r>
        <w:rPr>
          <w:rFonts w:eastAsia="仿宋_GB2312"/>
          <w:color w:val="000000"/>
          <w:sz w:val="32"/>
          <w:szCs w:val="32"/>
          <w:shd w:val="clear" w:color="auto" w:fill="FFFFFF"/>
        </w:rPr>
        <w:t>运转类项目绩效分析。</w:t>
      </w:r>
    </w:p>
    <w:p w14:paraId="3680CC2C"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color w:val="000000"/>
          <w:sz w:val="32"/>
          <w:szCs w:val="32"/>
          <w:shd w:val="clear" w:color="auto" w:fill="FFFFFF"/>
          <w:lang w:val="zh-CN"/>
        </w:rPr>
        <w:lastRenderedPageBreak/>
        <w:t>2022</w:t>
      </w:r>
      <w:r>
        <w:rPr>
          <w:rFonts w:eastAsia="仿宋_GB2312" w:hint="eastAsia"/>
          <w:color w:val="000000"/>
          <w:sz w:val="32"/>
          <w:szCs w:val="32"/>
          <w:shd w:val="clear" w:color="auto" w:fill="FFFFFF"/>
          <w:lang w:val="zh-CN"/>
        </w:rPr>
        <w:t>年度，</w:t>
      </w:r>
      <w:r>
        <w:rPr>
          <w:rFonts w:eastAsia="仿宋_GB2312" w:hint="eastAsia"/>
          <w:bCs/>
          <w:color w:val="000000"/>
          <w:sz w:val="32"/>
          <w:szCs w:val="32"/>
          <w:shd w:val="clear" w:color="auto" w:fill="FFFFFF"/>
          <w:lang w:val="zh-CN"/>
        </w:rPr>
        <w:t>九三学社四川省委共安排</w:t>
      </w:r>
      <w:r>
        <w:rPr>
          <w:rFonts w:eastAsia="仿宋_GB2312" w:hint="eastAsia"/>
          <w:bCs/>
          <w:color w:val="000000"/>
          <w:sz w:val="32"/>
          <w:szCs w:val="32"/>
          <w:shd w:val="clear" w:color="auto" w:fill="FFFFFF"/>
          <w:lang w:val="zh-CN"/>
        </w:rPr>
        <w:t>5</w:t>
      </w:r>
      <w:r>
        <w:rPr>
          <w:rFonts w:eastAsia="仿宋_GB2312" w:hint="eastAsia"/>
          <w:bCs/>
          <w:color w:val="000000"/>
          <w:sz w:val="32"/>
          <w:szCs w:val="32"/>
          <w:shd w:val="clear" w:color="auto" w:fill="FFFFFF"/>
          <w:lang w:val="zh-CN"/>
        </w:rPr>
        <w:t>个运转类项目，全年预算</w:t>
      </w:r>
      <w:r>
        <w:rPr>
          <w:rFonts w:eastAsia="仿宋_GB2312"/>
          <w:bCs/>
          <w:color w:val="000000"/>
          <w:sz w:val="32"/>
          <w:szCs w:val="32"/>
          <w:shd w:val="clear" w:color="auto" w:fill="FFFFFF"/>
          <w:lang w:val="zh-CN"/>
        </w:rPr>
        <w:t>4</w:t>
      </w:r>
      <w:r>
        <w:rPr>
          <w:rFonts w:eastAsia="仿宋_GB2312" w:hint="eastAsia"/>
          <w:bCs/>
          <w:color w:val="000000"/>
          <w:sz w:val="32"/>
          <w:szCs w:val="32"/>
          <w:shd w:val="clear" w:color="auto" w:fill="FFFFFF"/>
          <w:lang w:val="zh-CN"/>
        </w:rPr>
        <w:t>67.73</w:t>
      </w:r>
      <w:r>
        <w:rPr>
          <w:rFonts w:eastAsia="仿宋_GB2312" w:hint="eastAsia"/>
          <w:bCs/>
          <w:color w:val="000000"/>
          <w:sz w:val="32"/>
          <w:szCs w:val="32"/>
          <w:shd w:val="clear" w:color="auto" w:fill="FFFFFF"/>
          <w:lang w:val="zh-CN"/>
        </w:rPr>
        <w:t>万元，具体明细如下：</w:t>
      </w:r>
    </w:p>
    <w:p w14:paraId="06259159" w14:textId="77777777" w:rsidR="000E7BAE" w:rsidRDefault="00000000">
      <w:pPr>
        <w:adjustRightInd w:val="0"/>
        <w:snapToGrid w:val="0"/>
        <w:spacing w:line="240" w:lineRule="exact"/>
        <w:ind w:firstLineChars="200" w:firstLine="420"/>
        <w:contextualSpacing/>
        <w:jc w:val="right"/>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单位：万元</w:t>
      </w:r>
    </w:p>
    <w:tbl>
      <w:tblPr>
        <w:tblStyle w:val="ac"/>
        <w:tblW w:w="0" w:type="auto"/>
        <w:tblInd w:w="108"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85"/>
        <w:gridCol w:w="2773"/>
        <w:gridCol w:w="1237"/>
        <w:gridCol w:w="1236"/>
        <w:gridCol w:w="1237"/>
        <w:gridCol w:w="1246"/>
      </w:tblGrid>
      <w:tr w:rsidR="000E7BAE" w14:paraId="6B824D8A" w14:textId="77777777">
        <w:trPr>
          <w:trHeight w:hRule="exact" w:val="554"/>
        </w:trPr>
        <w:tc>
          <w:tcPr>
            <w:tcW w:w="709" w:type="dxa"/>
            <w:vAlign w:val="center"/>
          </w:tcPr>
          <w:p w14:paraId="6A45C33E"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序号</w:t>
            </w:r>
          </w:p>
        </w:tc>
        <w:tc>
          <w:tcPr>
            <w:tcW w:w="2977" w:type="dxa"/>
            <w:vAlign w:val="center"/>
          </w:tcPr>
          <w:p w14:paraId="11601F68"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项目名称</w:t>
            </w:r>
          </w:p>
        </w:tc>
        <w:tc>
          <w:tcPr>
            <w:tcW w:w="1276" w:type="dxa"/>
            <w:vAlign w:val="center"/>
          </w:tcPr>
          <w:p w14:paraId="2FA19241"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年初</w:t>
            </w:r>
          </w:p>
          <w:p w14:paraId="6474874D"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预算数</w:t>
            </w:r>
          </w:p>
        </w:tc>
        <w:tc>
          <w:tcPr>
            <w:tcW w:w="1275" w:type="dxa"/>
            <w:vAlign w:val="center"/>
          </w:tcPr>
          <w:p w14:paraId="65777DF2"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全年</w:t>
            </w:r>
          </w:p>
          <w:p w14:paraId="3427991D"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预算数</w:t>
            </w:r>
          </w:p>
        </w:tc>
        <w:tc>
          <w:tcPr>
            <w:tcW w:w="1276" w:type="dxa"/>
            <w:vAlign w:val="center"/>
          </w:tcPr>
          <w:p w14:paraId="6E29AC19"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年终</w:t>
            </w:r>
          </w:p>
          <w:p w14:paraId="4FBC2E9F"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决算数</w:t>
            </w:r>
          </w:p>
        </w:tc>
        <w:tc>
          <w:tcPr>
            <w:tcW w:w="1276" w:type="dxa"/>
            <w:vAlign w:val="center"/>
          </w:tcPr>
          <w:p w14:paraId="01556734"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预算</w:t>
            </w:r>
          </w:p>
          <w:p w14:paraId="4464D669"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执行率</w:t>
            </w:r>
          </w:p>
        </w:tc>
      </w:tr>
      <w:tr w:rsidR="000E7BAE" w14:paraId="59E5F2E2" w14:textId="77777777">
        <w:trPr>
          <w:trHeight w:hRule="exact" w:val="340"/>
        </w:trPr>
        <w:tc>
          <w:tcPr>
            <w:tcW w:w="709" w:type="dxa"/>
            <w:vAlign w:val="center"/>
          </w:tcPr>
          <w:p w14:paraId="00E592CF"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1</w:t>
            </w:r>
          </w:p>
        </w:tc>
        <w:tc>
          <w:tcPr>
            <w:tcW w:w="2977" w:type="dxa"/>
            <w:vAlign w:val="center"/>
          </w:tcPr>
          <w:p w14:paraId="023DC36E"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定额公用经费</w:t>
            </w:r>
          </w:p>
        </w:tc>
        <w:tc>
          <w:tcPr>
            <w:tcW w:w="1276" w:type="dxa"/>
            <w:vAlign w:val="center"/>
          </w:tcPr>
          <w:p w14:paraId="167EF73B"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75.24 </w:t>
            </w:r>
          </w:p>
        </w:tc>
        <w:tc>
          <w:tcPr>
            <w:tcW w:w="1275" w:type="dxa"/>
            <w:vAlign w:val="center"/>
          </w:tcPr>
          <w:p w14:paraId="1FDF4E1D"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75.24 </w:t>
            </w:r>
          </w:p>
        </w:tc>
        <w:tc>
          <w:tcPr>
            <w:tcW w:w="1276" w:type="dxa"/>
            <w:vAlign w:val="center"/>
          </w:tcPr>
          <w:p w14:paraId="54C47827"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72.24 </w:t>
            </w:r>
          </w:p>
        </w:tc>
        <w:tc>
          <w:tcPr>
            <w:tcW w:w="1276" w:type="dxa"/>
            <w:vAlign w:val="center"/>
          </w:tcPr>
          <w:p w14:paraId="1042488D" w14:textId="77777777" w:rsidR="000E7BAE" w:rsidRDefault="00000000">
            <w:pPr>
              <w:spacing w:line="240" w:lineRule="exact"/>
              <w:jc w:val="center"/>
              <w:rPr>
                <w:rFonts w:ascii="方正楷体_GBK" w:eastAsia="方正楷体_GBK" w:hAnsi="宋体"/>
                <w:color w:val="000000"/>
                <w:sz w:val="20"/>
                <w:szCs w:val="20"/>
              </w:rPr>
            </w:pPr>
            <w:r>
              <w:rPr>
                <w:rFonts w:ascii="方正楷体_GBK" w:eastAsia="方正楷体_GBK" w:hint="eastAsia"/>
                <w:color w:val="000000"/>
                <w:sz w:val="20"/>
                <w:szCs w:val="20"/>
              </w:rPr>
              <w:t>96.01%</w:t>
            </w:r>
          </w:p>
        </w:tc>
      </w:tr>
      <w:tr w:rsidR="000E7BAE" w14:paraId="4E43A82A" w14:textId="77777777">
        <w:trPr>
          <w:trHeight w:hRule="exact" w:val="340"/>
        </w:trPr>
        <w:tc>
          <w:tcPr>
            <w:tcW w:w="709" w:type="dxa"/>
            <w:vAlign w:val="center"/>
          </w:tcPr>
          <w:p w14:paraId="65A3A1A4"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2</w:t>
            </w:r>
          </w:p>
        </w:tc>
        <w:tc>
          <w:tcPr>
            <w:tcW w:w="2977" w:type="dxa"/>
            <w:vAlign w:val="center"/>
          </w:tcPr>
          <w:p w14:paraId="517CECBD"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非定额公用经费</w:t>
            </w:r>
          </w:p>
        </w:tc>
        <w:tc>
          <w:tcPr>
            <w:tcW w:w="1276" w:type="dxa"/>
            <w:vAlign w:val="center"/>
          </w:tcPr>
          <w:p w14:paraId="4092F889"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143.39 </w:t>
            </w:r>
          </w:p>
        </w:tc>
        <w:tc>
          <w:tcPr>
            <w:tcW w:w="1275" w:type="dxa"/>
            <w:vAlign w:val="center"/>
          </w:tcPr>
          <w:p w14:paraId="61556C7F"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142.03 </w:t>
            </w:r>
          </w:p>
        </w:tc>
        <w:tc>
          <w:tcPr>
            <w:tcW w:w="1276" w:type="dxa"/>
            <w:vAlign w:val="center"/>
          </w:tcPr>
          <w:p w14:paraId="25301DFA"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100.15 </w:t>
            </w:r>
          </w:p>
        </w:tc>
        <w:tc>
          <w:tcPr>
            <w:tcW w:w="1276" w:type="dxa"/>
            <w:vAlign w:val="center"/>
          </w:tcPr>
          <w:p w14:paraId="41FAD17E" w14:textId="77777777" w:rsidR="000E7BAE" w:rsidRDefault="00000000">
            <w:pPr>
              <w:spacing w:line="240" w:lineRule="exact"/>
              <w:jc w:val="center"/>
              <w:rPr>
                <w:rFonts w:ascii="方正楷体_GBK" w:eastAsia="方正楷体_GBK" w:hAnsi="宋体"/>
                <w:color w:val="000000"/>
                <w:sz w:val="20"/>
                <w:szCs w:val="20"/>
              </w:rPr>
            </w:pPr>
            <w:r>
              <w:rPr>
                <w:rFonts w:ascii="方正楷体_GBK" w:eastAsia="方正楷体_GBK" w:hint="eastAsia"/>
                <w:color w:val="000000"/>
                <w:sz w:val="20"/>
                <w:szCs w:val="20"/>
              </w:rPr>
              <w:t>70.51%</w:t>
            </w:r>
          </w:p>
        </w:tc>
      </w:tr>
      <w:tr w:rsidR="000E7BAE" w14:paraId="45EDD1A3" w14:textId="77777777">
        <w:trPr>
          <w:trHeight w:hRule="exact" w:val="340"/>
        </w:trPr>
        <w:tc>
          <w:tcPr>
            <w:tcW w:w="709" w:type="dxa"/>
            <w:vAlign w:val="center"/>
          </w:tcPr>
          <w:p w14:paraId="1497217C"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3</w:t>
            </w:r>
          </w:p>
        </w:tc>
        <w:tc>
          <w:tcPr>
            <w:tcW w:w="2977" w:type="dxa"/>
            <w:vAlign w:val="center"/>
          </w:tcPr>
          <w:p w14:paraId="04EC5DCE"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单位运转项目</w:t>
            </w:r>
          </w:p>
        </w:tc>
        <w:tc>
          <w:tcPr>
            <w:tcW w:w="1276" w:type="dxa"/>
            <w:vAlign w:val="center"/>
          </w:tcPr>
          <w:p w14:paraId="7AD74D72"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248.00 </w:t>
            </w:r>
          </w:p>
        </w:tc>
        <w:tc>
          <w:tcPr>
            <w:tcW w:w="1275" w:type="dxa"/>
            <w:vAlign w:val="center"/>
          </w:tcPr>
          <w:p w14:paraId="30C315A9"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248.00 </w:t>
            </w:r>
          </w:p>
        </w:tc>
        <w:tc>
          <w:tcPr>
            <w:tcW w:w="1276" w:type="dxa"/>
            <w:vAlign w:val="center"/>
          </w:tcPr>
          <w:p w14:paraId="4722C8FD"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231.62 </w:t>
            </w:r>
          </w:p>
        </w:tc>
        <w:tc>
          <w:tcPr>
            <w:tcW w:w="1276" w:type="dxa"/>
            <w:vAlign w:val="center"/>
          </w:tcPr>
          <w:p w14:paraId="1C856E86" w14:textId="77777777" w:rsidR="000E7BAE" w:rsidRDefault="00000000">
            <w:pPr>
              <w:spacing w:line="240" w:lineRule="exact"/>
              <w:jc w:val="center"/>
              <w:rPr>
                <w:rFonts w:ascii="方正楷体_GBK" w:eastAsia="方正楷体_GBK" w:hAnsi="宋体"/>
                <w:color w:val="000000"/>
                <w:sz w:val="20"/>
                <w:szCs w:val="20"/>
              </w:rPr>
            </w:pPr>
            <w:r>
              <w:rPr>
                <w:rFonts w:ascii="方正楷体_GBK" w:eastAsia="方正楷体_GBK" w:hint="eastAsia"/>
                <w:color w:val="000000"/>
                <w:sz w:val="20"/>
                <w:szCs w:val="20"/>
              </w:rPr>
              <w:t>93.40%</w:t>
            </w:r>
          </w:p>
        </w:tc>
      </w:tr>
      <w:tr w:rsidR="000E7BAE" w14:paraId="2C0ABEB2" w14:textId="77777777">
        <w:trPr>
          <w:trHeight w:hRule="exact" w:val="340"/>
        </w:trPr>
        <w:tc>
          <w:tcPr>
            <w:tcW w:w="709" w:type="dxa"/>
            <w:vAlign w:val="center"/>
          </w:tcPr>
          <w:p w14:paraId="4F903494"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4</w:t>
            </w:r>
          </w:p>
        </w:tc>
        <w:tc>
          <w:tcPr>
            <w:tcW w:w="2977" w:type="dxa"/>
            <w:vAlign w:val="center"/>
          </w:tcPr>
          <w:p w14:paraId="6A3DEDDA"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离退休公用</w:t>
            </w:r>
          </w:p>
        </w:tc>
        <w:tc>
          <w:tcPr>
            <w:tcW w:w="1276" w:type="dxa"/>
            <w:vAlign w:val="center"/>
          </w:tcPr>
          <w:p w14:paraId="64DAA719"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1.56 </w:t>
            </w:r>
          </w:p>
        </w:tc>
        <w:tc>
          <w:tcPr>
            <w:tcW w:w="1275" w:type="dxa"/>
            <w:vAlign w:val="center"/>
          </w:tcPr>
          <w:p w14:paraId="3349614B"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1.56 </w:t>
            </w:r>
          </w:p>
        </w:tc>
        <w:tc>
          <w:tcPr>
            <w:tcW w:w="1276" w:type="dxa"/>
            <w:vAlign w:val="center"/>
          </w:tcPr>
          <w:p w14:paraId="212653B6"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1.56 </w:t>
            </w:r>
          </w:p>
        </w:tc>
        <w:tc>
          <w:tcPr>
            <w:tcW w:w="1276" w:type="dxa"/>
            <w:vAlign w:val="center"/>
          </w:tcPr>
          <w:p w14:paraId="5666424F" w14:textId="77777777" w:rsidR="000E7BAE" w:rsidRDefault="00000000">
            <w:pPr>
              <w:spacing w:line="240" w:lineRule="exact"/>
              <w:jc w:val="center"/>
              <w:rPr>
                <w:rFonts w:ascii="方正楷体_GBK" w:eastAsia="方正楷体_GBK" w:hAnsi="宋体"/>
                <w:color w:val="000000"/>
                <w:sz w:val="20"/>
                <w:szCs w:val="20"/>
              </w:rPr>
            </w:pPr>
            <w:r>
              <w:rPr>
                <w:rFonts w:ascii="方正楷体_GBK" w:eastAsia="方正楷体_GBK" w:hint="eastAsia"/>
                <w:color w:val="000000"/>
                <w:sz w:val="20"/>
                <w:szCs w:val="20"/>
              </w:rPr>
              <w:t>100.00%</w:t>
            </w:r>
          </w:p>
        </w:tc>
      </w:tr>
      <w:tr w:rsidR="000E7BAE" w14:paraId="7FE97530" w14:textId="77777777">
        <w:trPr>
          <w:trHeight w:hRule="exact" w:val="340"/>
        </w:trPr>
        <w:tc>
          <w:tcPr>
            <w:tcW w:w="709" w:type="dxa"/>
            <w:vAlign w:val="center"/>
          </w:tcPr>
          <w:p w14:paraId="33427F04" w14:textId="77777777" w:rsidR="000E7BAE" w:rsidRDefault="00000000">
            <w:pPr>
              <w:adjustRightInd w:val="0"/>
              <w:snapToGrid w:val="0"/>
              <w:spacing w:line="240" w:lineRule="exact"/>
              <w:contextualSpacing/>
              <w:jc w:val="center"/>
              <w:rPr>
                <w:rFonts w:ascii="方正楷体_GBK" w:eastAsia="方正楷体_GBK"/>
                <w:bCs/>
                <w:color w:val="000000"/>
                <w:szCs w:val="21"/>
                <w:shd w:val="clear" w:color="auto" w:fill="FFFFFF"/>
                <w:lang w:val="zh-CN"/>
              </w:rPr>
            </w:pPr>
            <w:r>
              <w:rPr>
                <w:rFonts w:ascii="方正楷体_GBK" w:eastAsia="方正楷体_GBK" w:hint="eastAsia"/>
                <w:bCs/>
                <w:color w:val="000000"/>
                <w:szCs w:val="21"/>
                <w:shd w:val="clear" w:color="auto" w:fill="FFFFFF"/>
                <w:lang w:val="zh-CN"/>
              </w:rPr>
              <w:t>5</w:t>
            </w:r>
          </w:p>
        </w:tc>
        <w:tc>
          <w:tcPr>
            <w:tcW w:w="2977" w:type="dxa"/>
            <w:vAlign w:val="center"/>
          </w:tcPr>
          <w:p w14:paraId="190F99D1"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定额公用经费</w:t>
            </w:r>
          </w:p>
        </w:tc>
        <w:tc>
          <w:tcPr>
            <w:tcW w:w="1276" w:type="dxa"/>
            <w:vAlign w:val="center"/>
          </w:tcPr>
          <w:p w14:paraId="068CA6D8" w14:textId="77777777" w:rsidR="000E7BAE" w:rsidRDefault="000E7BAE">
            <w:pPr>
              <w:spacing w:line="240" w:lineRule="exact"/>
              <w:jc w:val="right"/>
              <w:rPr>
                <w:rFonts w:ascii="方正楷体_GBK" w:eastAsia="方正楷体_GBK" w:hAnsi="宋体"/>
                <w:color w:val="000000"/>
                <w:szCs w:val="21"/>
              </w:rPr>
            </w:pPr>
          </w:p>
        </w:tc>
        <w:tc>
          <w:tcPr>
            <w:tcW w:w="1275" w:type="dxa"/>
            <w:vAlign w:val="center"/>
          </w:tcPr>
          <w:p w14:paraId="5CE95D9F"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0.90 </w:t>
            </w:r>
          </w:p>
        </w:tc>
        <w:tc>
          <w:tcPr>
            <w:tcW w:w="1276" w:type="dxa"/>
            <w:vAlign w:val="center"/>
          </w:tcPr>
          <w:p w14:paraId="7FB97C97"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0.90 </w:t>
            </w:r>
          </w:p>
        </w:tc>
        <w:tc>
          <w:tcPr>
            <w:tcW w:w="1276" w:type="dxa"/>
            <w:vAlign w:val="center"/>
          </w:tcPr>
          <w:p w14:paraId="09EDB946" w14:textId="77777777" w:rsidR="000E7BAE" w:rsidRDefault="00000000">
            <w:pPr>
              <w:spacing w:line="240" w:lineRule="exact"/>
              <w:jc w:val="center"/>
              <w:rPr>
                <w:rFonts w:ascii="方正楷体_GBK" w:eastAsia="方正楷体_GBK" w:hAnsi="宋体"/>
                <w:color w:val="000000"/>
                <w:sz w:val="20"/>
                <w:szCs w:val="20"/>
              </w:rPr>
            </w:pPr>
            <w:r>
              <w:rPr>
                <w:rFonts w:ascii="方正楷体_GBK" w:eastAsia="方正楷体_GBK" w:hint="eastAsia"/>
                <w:color w:val="000000"/>
                <w:sz w:val="20"/>
                <w:szCs w:val="20"/>
              </w:rPr>
              <w:t>100.00%</w:t>
            </w:r>
          </w:p>
        </w:tc>
      </w:tr>
      <w:tr w:rsidR="000E7BAE" w14:paraId="3FBD4A26" w14:textId="77777777">
        <w:trPr>
          <w:trHeight w:hRule="exact" w:val="340"/>
        </w:trPr>
        <w:tc>
          <w:tcPr>
            <w:tcW w:w="3686" w:type="dxa"/>
            <w:gridSpan w:val="2"/>
            <w:vAlign w:val="center"/>
          </w:tcPr>
          <w:p w14:paraId="3A41AC92" w14:textId="77777777" w:rsidR="000E7BAE" w:rsidRDefault="00000000">
            <w:pPr>
              <w:adjustRightInd w:val="0"/>
              <w:snapToGrid w:val="0"/>
              <w:spacing w:line="240" w:lineRule="exact"/>
              <w:contextualSpacing/>
              <w:jc w:val="center"/>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合计</w:t>
            </w:r>
          </w:p>
        </w:tc>
        <w:tc>
          <w:tcPr>
            <w:tcW w:w="1276" w:type="dxa"/>
            <w:vAlign w:val="center"/>
          </w:tcPr>
          <w:p w14:paraId="048639E1" w14:textId="77777777" w:rsidR="000E7BAE" w:rsidRDefault="00000000">
            <w:pPr>
              <w:adjustRightInd w:val="0"/>
              <w:snapToGrid w:val="0"/>
              <w:spacing w:line="240" w:lineRule="exact"/>
              <w:contextualSpacing/>
              <w:jc w:val="right"/>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468.19</w:t>
            </w:r>
          </w:p>
        </w:tc>
        <w:tc>
          <w:tcPr>
            <w:tcW w:w="1275" w:type="dxa"/>
            <w:vAlign w:val="center"/>
          </w:tcPr>
          <w:p w14:paraId="2C67223D"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467.73</w:t>
            </w:r>
          </w:p>
        </w:tc>
        <w:tc>
          <w:tcPr>
            <w:tcW w:w="1276" w:type="dxa"/>
            <w:vAlign w:val="center"/>
          </w:tcPr>
          <w:p w14:paraId="0B994C2A"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406.47</w:t>
            </w:r>
          </w:p>
        </w:tc>
        <w:tc>
          <w:tcPr>
            <w:tcW w:w="1276" w:type="dxa"/>
            <w:vAlign w:val="center"/>
          </w:tcPr>
          <w:p w14:paraId="130B9E1C" w14:textId="77777777" w:rsidR="000E7BAE" w:rsidRDefault="00000000">
            <w:pPr>
              <w:adjustRightInd w:val="0"/>
              <w:snapToGrid w:val="0"/>
              <w:spacing w:line="240" w:lineRule="exact"/>
              <w:contextualSpacing/>
              <w:jc w:val="center"/>
              <w:rPr>
                <w:rFonts w:ascii="方正楷体_GBK" w:eastAsia="方正楷体_GBK"/>
                <w:b/>
                <w:bCs/>
                <w:color w:val="000000"/>
                <w:szCs w:val="21"/>
                <w:shd w:val="clear" w:color="auto" w:fill="FFFFFF"/>
                <w:lang w:val="zh-CN"/>
              </w:rPr>
            </w:pPr>
            <w:r>
              <w:rPr>
                <w:rFonts w:ascii="方正楷体_GBK" w:eastAsia="方正楷体_GBK" w:hint="eastAsia"/>
                <w:b/>
                <w:bCs/>
                <w:color w:val="000000"/>
                <w:szCs w:val="21"/>
                <w:shd w:val="clear" w:color="auto" w:fill="FFFFFF"/>
                <w:lang w:val="zh-CN"/>
              </w:rPr>
              <w:t>86.90%</w:t>
            </w:r>
          </w:p>
        </w:tc>
      </w:tr>
    </w:tbl>
    <w:p w14:paraId="5BD27390"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1</w:t>
      </w:r>
      <w:r>
        <w:rPr>
          <w:rFonts w:eastAsia="仿宋_GB2312" w:hint="eastAsia"/>
          <w:sz w:val="32"/>
          <w:szCs w:val="32"/>
          <w:shd w:val="clear" w:color="auto" w:fill="FFFFFF"/>
          <w:lang w:val="zh-CN"/>
        </w:rPr>
        <w:t>）</w:t>
      </w:r>
      <w:r>
        <w:rPr>
          <w:rFonts w:eastAsia="仿宋_GB2312"/>
          <w:sz w:val="32"/>
          <w:szCs w:val="32"/>
          <w:shd w:val="clear" w:color="auto" w:fill="FFFFFF"/>
          <w:lang w:val="zh-CN"/>
        </w:rPr>
        <w:t>目标制定</w:t>
      </w:r>
      <w:r>
        <w:rPr>
          <w:rFonts w:eastAsia="仿宋_GB2312" w:hint="eastAsia"/>
          <w:sz w:val="32"/>
          <w:szCs w:val="32"/>
          <w:shd w:val="clear" w:color="auto" w:fill="FFFFFF"/>
          <w:lang w:val="zh-CN"/>
        </w:rPr>
        <w:t>。按照《四川省省级预算绩效目标管理办法》（川财绩〔</w:t>
      </w:r>
      <w:r>
        <w:rPr>
          <w:rFonts w:eastAsia="仿宋_GB2312" w:hint="eastAsia"/>
          <w:sz w:val="32"/>
          <w:szCs w:val="32"/>
          <w:shd w:val="clear" w:color="auto" w:fill="FFFFFF"/>
          <w:lang w:val="zh-CN"/>
        </w:rPr>
        <w:t>2017</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号）和《四川省财政厅关于编制省级部门</w:t>
      </w:r>
      <w:r>
        <w:rPr>
          <w:rFonts w:eastAsia="仿宋_GB2312" w:hint="eastAsia"/>
          <w:sz w:val="32"/>
          <w:szCs w:val="32"/>
          <w:shd w:val="clear" w:color="auto" w:fill="FFFFFF"/>
          <w:lang w:val="zh-CN"/>
        </w:rPr>
        <w:t>2022-2024</w:t>
      </w:r>
      <w:r>
        <w:rPr>
          <w:rFonts w:eastAsia="仿宋_GB2312" w:hint="eastAsia"/>
          <w:sz w:val="32"/>
          <w:szCs w:val="32"/>
          <w:shd w:val="clear" w:color="auto" w:fill="FFFFFF"/>
          <w:lang w:val="zh-CN"/>
        </w:rPr>
        <w:t>年支出规划和</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年部门预算的通知》（川财预〔</w:t>
      </w:r>
      <w:r>
        <w:rPr>
          <w:rFonts w:eastAsia="仿宋_GB2312" w:hint="eastAsia"/>
          <w:sz w:val="32"/>
          <w:szCs w:val="32"/>
          <w:shd w:val="clear" w:color="auto" w:fill="FFFFFF"/>
          <w:lang w:val="zh-CN"/>
        </w:rPr>
        <w:t>2021</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49</w:t>
      </w:r>
      <w:r>
        <w:rPr>
          <w:rFonts w:eastAsia="仿宋_GB2312" w:hint="eastAsia"/>
          <w:sz w:val="32"/>
          <w:szCs w:val="32"/>
          <w:shd w:val="clear" w:color="auto" w:fill="FFFFFF"/>
          <w:lang w:val="zh-CN"/>
        </w:rPr>
        <w:t>号）的相关要求，</w:t>
      </w:r>
      <w:r>
        <w:rPr>
          <w:rFonts w:eastAsia="仿宋_GB2312" w:hint="eastAsia"/>
          <w:bCs/>
          <w:sz w:val="32"/>
          <w:szCs w:val="32"/>
          <w:shd w:val="clear" w:color="auto" w:fill="FFFFFF"/>
          <w:lang w:val="zh-CN"/>
        </w:rPr>
        <w:t>对</w:t>
      </w:r>
      <w:r>
        <w:rPr>
          <w:rFonts w:eastAsia="仿宋_GB2312" w:hint="eastAsia"/>
          <w:bCs/>
          <w:sz w:val="32"/>
          <w:szCs w:val="32"/>
          <w:shd w:val="clear" w:color="auto" w:fill="FFFFFF"/>
          <w:lang w:val="zh-CN"/>
        </w:rPr>
        <w:t>5</w:t>
      </w:r>
      <w:r>
        <w:rPr>
          <w:rFonts w:eastAsia="仿宋_GB2312" w:hint="eastAsia"/>
          <w:bCs/>
          <w:sz w:val="32"/>
          <w:szCs w:val="32"/>
          <w:shd w:val="clear" w:color="auto" w:fill="FFFFFF"/>
          <w:lang w:val="zh-CN"/>
        </w:rPr>
        <w:t>个运转类项目在“预算管理一体化系统”内填报了绩效目标，</w:t>
      </w:r>
      <w:r>
        <w:rPr>
          <w:rFonts w:eastAsia="仿宋_GB2312" w:hint="eastAsia"/>
          <w:sz w:val="32"/>
          <w:szCs w:val="32"/>
          <w:shd w:val="clear" w:color="auto" w:fill="FFFFFF"/>
          <w:lang w:val="zh-CN"/>
        </w:rPr>
        <w:t>绩效目标编制合理、完整，并结合具体内容进行了细化量化，与预算安排相匹配。</w:t>
      </w:r>
    </w:p>
    <w:p w14:paraId="33A83A66"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w:t>
      </w:r>
      <w:r>
        <w:rPr>
          <w:rFonts w:eastAsia="仿宋_GB2312" w:hint="eastAsia"/>
          <w:sz w:val="32"/>
          <w:szCs w:val="32"/>
          <w:shd w:val="clear" w:color="auto" w:fill="FFFFFF"/>
          <w:lang w:val="zh-CN"/>
        </w:rPr>
        <w:t>）</w:t>
      </w:r>
      <w:r>
        <w:rPr>
          <w:rFonts w:eastAsia="仿宋_GB2312"/>
          <w:sz w:val="32"/>
          <w:szCs w:val="32"/>
          <w:shd w:val="clear" w:color="auto" w:fill="FFFFFF"/>
          <w:lang w:val="zh-CN"/>
        </w:rPr>
        <w:t>目标实现</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w:t>
      </w:r>
      <w:r>
        <w:rPr>
          <w:rFonts w:eastAsia="仿宋_GB2312" w:hint="eastAsia"/>
          <w:bCs/>
          <w:sz w:val="32"/>
          <w:szCs w:val="32"/>
          <w:shd w:val="clear" w:color="auto" w:fill="FFFFFF"/>
          <w:lang w:val="zh-CN"/>
        </w:rPr>
        <w:t>九三学社四川省委</w:t>
      </w:r>
      <w:r>
        <w:rPr>
          <w:rFonts w:eastAsia="仿宋_GB2312" w:hint="eastAsia"/>
          <w:bCs/>
          <w:sz w:val="32"/>
          <w:szCs w:val="32"/>
          <w:shd w:val="clear" w:color="auto" w:fill="FFFFFF"/>
          <w:lang w:val="zh-CN"/>
        </w:rPr>
        <w:t>5</w:t>
      </w:r>
      <w:r>
        <w:rPr>
          <w:rFonts w:eastAsia="仿宋_GB2312" w:hint="eastAsia"/>
          <w:bCs/>
          <w:sz w:val="32"/>
          <w:szCs w:val="32"/>
          <w:shd w:val="clear" w:color="auto" w:fill="FFFFFF"/>
          <w:lang w:val="zh-CN"/>
        </w:rPr>
        <w:t>个运转类项目共涉及数量指标</w:t>
      </w:r>
      <w:r>
        <w:rPr>
          <w:rFonts w:eastAsia="仿宋_GB2312" w:hint="eastAsia"/>
          <w:bCs/>
          <w:sz w:val="32"/>
          <w:szCs w:val="32"/>
          <w:shd w:val="clear" w:color="auto" w:fill="FFFFFF"/>
          <w:lang w:val="zh-CN"/>
        </w:rPr>
        <w:t>9</w:t>
      </w:r>
      <w:r>
        <w:rPr>
          <w:rFonts w:eastAsia="仿宋_GB2312" w:hint="eastAsia"/>
          <w:bCs/>
          <w:sz w:val="32"/>
          <w:szCs w:val="32"/>
          <w:shd w:val="clear" w:color="auto" w:fill="FFFFFF"/>
          <w:lang w:val="zh-CN"/>
        </w:rPr>
        <w:t>个，实际完成</w:t>
      </w:r>
      <w:r>
        <w:rPr>
          <w:rFonts w:eastAsia="仿宋_GB2312" w:hint="eastAsia"/>
          <w:bCs/>
          <w:sz w:val="32"/>
          <w:szCs w:val="32"/>
          <w:shd w:val="clear" w:color="auto" w:fill="FFFFFF"/>
          <w:lang w:val="zh-CN"/>
        </w:rPr>
        <w:t>9</w:t>
      </w:r>
      <w:r>
        <w:rPr>
          <w:rFonts w:eastAsia="仿宋_GB2312" w:hint="eastAsia"/>
          <w:bCs/>
          <w:sz w:val="32"/>
          <w:szCs w:val="32"/>
          <w:shd w:val="clear" w:color="auto" w:fill="FFFFFF"/>
          <w:lang w:val="zh-CN"/>
        </w:rPr>
        <w:t>个，目标实现度为</w:t>
      </w:r>
      <w:r>
        <w:rPr>
          <w:rFonts w:eastAsia="仿宋_GB2312" w:hint="eastAsia"/>
          <w:bCs/>
          <w:sz w:val="32"/>
          <w:szCs w:val="32"/>
          <w:shd w:val="clear" w:color="auto" w:fill="FFFFFF"/>
          <w:lang w:val="zh-CN"/>
        </w:rPr>
        <w:t>100%</w:t>
      </w:r>
      <w:r>
        <w:rPr>
          <w:rFonts w:eastAsia="仿宋_GB2312" w:hint="eastAsia"/>
          <w:bCs/>
          <w:sz w:val="32"/>
          <w:szCs w:val="32"/>
          <w:shd w:val="clear" w:color="auto" w:fill="FFFFFF"/>
          <w:lang w:val="zh-CN"/>
        </w:rPr>
        <w:t>。</w:t>
      </w:r>
    </w:p>
    <w:p w14:paraId="57D521C9"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3</w:t>
      </w:r>
      <w:r>
        <w:rPr>
          <w:rFonts w:eastAsia="仿宋_GB2312" w:hint="eastAsia"/>
          <w:sz w:val="32"/>
          <w:szCs w:val="32"/>
          <w:shd w:val="clear" w:color="auto" w:fill="FFFFFF"/>
          <w:lang w:val="zh-CN"/>
        </w:rPr>
        <w:t>）</w:t>
      </w:r>
      <w:r>
        <w:rPr>
          <w:rFonts w:eastAsia="仿宋_GB2312"/>
          <w:sz w:val="32"/>
          <w:szCs w:val="32"/>
          <w:shd w:val="clear" w:color="auto" w:fill="FFFFFF"/>
          <w:lang w:val="zh-CN"/>
        </w:rPr>
        <w:t>支出控制</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年度，九三学社四川省委</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个</w:t>
      </w:r>
      <w:r>
        <w:rPr>
          <w:rFonts w:eastAsia="仿宋_GB2312" w:hint="eastAsia"/>
          <w:bCs/>
          <w:sz w:val="32"/>
          <w:szCs w:val="32"/>
          <w:shd w:val="clear" w:color="auto" w:fill="FFFFFF"/>
          <w:lang w:val="zh-CN"/>
        </w:rPr>
        <w:t>运转</w:t>
      </w:r>
      <w:r>
        <w:rPr>
          <w:rFonts w:eastAsia="仿宋_GB2312" w:hint="eastAsia"/>
          <w:sz w:val="32"/>
          <w:szCs w:val="32"/>
          <w:shd w:val="clear" w:color="auto" w:fill="FFFFFF"/>
          <w:lang w:val="zh-CN"/>
        </w:rPr>
        <w:t>类项目涉及的“办公费、印刷费、水费、电费、物业管理费”等科目预算执行情况如下：</w:t>
      </w:r>
      <w:r>
        <w:rPr>
          <w:rFonts w:eastAsia="仿宋_GB2312" w:hint="eastAsia"/>
          <w:sz w:val="32"/>
          <w:szCs w:val="32"/>
          <w:shd w:val="clear" w:color="auto" w:fill="FFFFFF"/>
          <w:lang w:val="zh-CN"/>
        </w:rPr>
        <w:t xml:space="preserve"> </w:t>
      </w:r>
    </w:p>
    <w:p w14:paraId="267E07D8" w14:textId="77777777" w:rsidR="000E7BAE" w:rsidRDefault="00000000">
      <w:pPr>
        <w:adjustRightInd w:val="0"/>
        <w:snapToGrid w:val="0"/>
        <w:spacing w:line="240" w:lineRule="exact"/>
        <w:ind w:firstLineChars="200" w:firstLine="420"/>
        <w:contextualSpacing/>
        <w:jc w:val="right"/>
        <w:rPr>
          <w:rFonts w:ascii="方正楷体_GBK" w:eastAsia="方正楷体_GBK"/>
          <w:color w:val="FF0000"/>
          <w:szCs w:val="21"/>
          <w:shd w:val="clear" w:color="auto" w:fill="FFFFFF"/>
          <w:lang w:val="zh-CN"/>
        </w:rPr>
      </w:pPr>
      <w:r>
        <w:rPr>
          <w:rFonts w:ascii="方正楷体_GBK" w:eastAsia="方正楷体_GBK" w:hint="eastAsia"/>
          <w:szCs w:val="21"/>
          <w:shd w:val="clear" w:color="auto" w:fill="FFFFFF"/>
          <w:lang w:val="zh-CN"/>
        </w:rPr>
        <w:t>单位：元</w:t>
      </w:r>
    </w:p>
    <w:tbl>
      <w:tblPr>
        <w:tblStyle w:val="ac"/>
        <w:tblW w:w="4998"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824"/>
        <w:gridCol w:w="2476"/>
        <w:gridCol w:w="1762"/>
        <w:gridCol w:w="1648"/>
        <w:gridCol w:w="1809"/>
      </w:tblGrid>
      <w:tr w:rsidR="000E7BAE" w14:paraId="34A2EFCD" w14:textId="77777777">
        <w:trPr>
          <w:trHeight w:hRule="exact" w:val="340"/>
        </w:trPr>
        <w:tc>
          <w:tcPr>
            <w:tcW w:w="483" w:type="pct"/>
            <w:vAlign w:val="center"/>
          </w:tcPr>
          <w:p w14:paraId="4BFFAB8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序号</w:t>
            </w:r>
          </w:p>
        </w:tc>
        <w:tc>
          <w:tcPr>
            <w:tcW w:w="1452" w:type="pct"/>
            <w:vAlign w:val="center"/>
          </w:tcPr>
          <w:p w14:paraId="2A65485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费用名称</w:t>
            </w:r>
          </w:p>
        </w:tc>
        <w:tc>
          <w:tcPr>
            <w:tcW w:w="1034" w:type="pct"/>
            <w:vAlign w:val="center"/>
          </w:tcPr>
          <w:p w14:paraId="0A961991"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年初预算</w:t>
            </w:r>
          </w:p>
        </w:tc>
        <w:tc>
          <w:tcPr>
            <w:tcW w:w="967" w:type="pct"/>
            <w:vAlign w:val="center"/>
          </w:tcPr>
          <w:p w14:paraId="3B5F73D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年终决算</w:t>
            </w:r>
          </w:p>
        </w:tc>
        <w:tc>
          <w:tcPr>
            <w:tcW w:w="1062" w:type="pct"/>
            <w:vAlign w:val="center"/>
          </w:tcPr>
          <w:p w14:paraId="57ECDB3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差异</w:t>
            </w:r>
          </w:p>
        </w:tc>
      </w:tr>
      <w:tr w:rsidR="000E7BAE" w14:paraId="434D0932" w14:textId="77777777">
        <w:trPr>
          <w:trHeight w:hRule="exact" w:val="340"/>
        </w:trPr>
        <w:tc>
          <w:tcPr>
            <w:tcW w:w="483" w:type="pct"/>
            <w:vAlign w:val="center"/>
          </w:tcPr>
          <w:p w14:paraId="69D659FF"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一</w:t>
            </w:r>
          </w:p>
        </w:tc>
        <w:tc>
          <w:tcPr>
            <w:tcW w:w="1452" w:type="pct"/>
            <w:vAlign w:val="center"/>
          </w:tcPr>
          <w:p w14:paraId="5F477343"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日常公用经费</w:t>
            </w:r>
          </w:p>
        </w:tc>
        <w:tc>
          <w:tcPr>
            <w:tcW w:w="1034" w:type="pct"/>
            <w:vAlign w:val="center"/>
          </w:tcPr>
          <w:p w14:paraId="531DB332"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1</w:t>
            </w:r>
            <w:r>
              <w:rPr>
                <w:rFonts w:ascii="方正楷体_GBK" w:eastAsia="方正楷体_GBK" w:hint="eastAsia"/>
                <w:b/>
                <w:szCs w:val="21"/>
                <w:shd w:val="clear" w:color="auto" w:fill="FFFFFF"/>
                <w:lang w:val="zh-CN"/>
              </w:rPr>
              <w:t>55</w:t>
            </w:r>
            <w:r>
              <w:rPr>
                <w:rFonts w:ascii="方正楷体_GBK" w:eastAsia="方正楷体_GBK"/>
                <w:b/>
                <w:szCs w:val="21"/>
                <w:shd w:val="clear" w:color="auto" w:fill="FFFFFF"/>
                <w:lang w:val="zh-CN"/>
              </w:rPr>
              <w:t>,000.00</w:t>
            </w:r>
          </w:p>
        </w:tc>
        <w:tc>
          <w:tcPr>
            <w:tcW w:w="967" w:type="pct"/>
            <w:vAlign w:val="center"/>
          </w:tcPr>
          <w:p w14:paraId="3570678C"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125,277.49</w:t>
            </w:r>
          </w:p>
        </w:tc>
        <w:tc>
          <w:tcPr>
            <w:tcW w:w="1062" w:type="pct"/>
            <w:vAlign w:val="center"/>
          </w:tcPr>
          <w:p w14:paraId="34412C4B" w14:textId="77777777" w:rsidR="000E7BAE" w:rsidRDefault="00000000">
            <w:pPr>
              <w:spacing w:line="240" w:lineRule="exact"/>
              <w:jc w:val="right"/>
              <w:rPr>
                <w:rFonts w:ascii="方正楷体_GBK" w:eastAsia="方正楷体_GBK" w:hAnsi="宋体"/>
                <w:b/>
                <w:bCs/>
                <w:color w:val="000000"/>
                <w:szCs w:val="21"/>
              </w:rPr>
            </w:pPr>
            <w:r>
              <w:rPr>
                <w:rFonts w:ascii="方正楷体_GBK" w:eastAsia="方正楷体_GBK" w:hint="eastAsia"/>
                <w:b/>
                <w:bCs/>
                <w:color w:val="000000"/>
                <w:szCs w:val="21"/>
              </w:rPr>
              <w:t>-29,722.51</w:t>
            </w:r>
          </w:p>
        </w:tc>
      </w:tr>
      <w:tr w:rsidR="000E7BAE" w14:paraId="5CE30135" w14:textId="77777777">
        <w:trPr>
          <w:trHeight w:hRule="exact" w:val="340"/>
        </w:trPr>
        <w:tc>
          <w:tcPr>
            <w:tcW w:w="483" w:type="pct"/>
            <w:vAlign w:val="center"/>
          </w:tcPr>
          <w:p w14:paraId="7D6695B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w:t>
            </w:r>
          </w:p>
        </w:tc>
        <w:tc>
          <w:tcPr>
            <w:tcW w:w="1452" w:type="pct"/>
            <w:vAlign w:val="center"/>
          </w:tcPr>
          <w:p w14:paraId="638B2D94"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办公费</w:t>
            </w:r>
          </w:p>
        </w:tc>
        <w:tc>
          <w:tcPr>
            <w:tcW w:w="1034" w:type="pct"/>
            <w:vAlign w:val="center"/>
          </w:tcPr>
          <w:p w14:paraId="6D607056"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100,000.00</w:t>
            </w:r>
          </w:p>
        </w:tc>
        <w:tc>
          <w:tcPr>
            <w:tcW w:w="967" w:type="pct"/>
            <w:vAlign w:val="center"/>
          </w:tcPr>
          <w:p w14:paraId="27C290D3"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szCs w:val="21"/>
                <w:shd w:val="clear" w:color="auto" w:fill="FFFFFF"/>
                <w:lang w:val="zh-CN"/>
              </w:rPr>
              <w:t>89</w:t>
            </w:r>
            <w:r>
              <w:rPr>
                <w:rFonts w:ascii="方正楷体_GBK" w:eastAsia="方正楷体_GBK" w:hint="eastAsia"/>
                <w:szCs w:val="21"/>
                <w:shd w:val="clear" w:color="auto" w:fill="FFFFFF"/>
                <w:lang w:val="zh-CN"/>
              </w:rPr>
              <w:t>,</w:t>
            </w:r>
            <w:r>
              <w:rPr>
                <w:rFonts w:ascii="方正楷体_GBK" w:eastAsia="方正楷体_GBK"/>
                <w:szCs w:val="21"/>
                <w:shd w:val="clear" w:color="auto" w:fill="FFFFFF"/>
                <w:lang w:val="zh-CN"/>
              </w:rPr>
              <w:t>560</w:t>
            </w:r>
            <w:r>
              <w:rPr>
                <w:rFonts w:ascii="方正楷体_GBK" w:eastAsia="方正楷体_GBK" w:hint="eastAsia"/>
                <w:szCs w:val="21"/>
                <w:shd w:val="clear" w:color="auto" w:fill="FFFFFF"/>
                <w:lang w:val="zh-CN"/>
              </w:rPr>
              <w:t>.00</w:t>
            </w:r>
          </w:p>
        </w:tc>
        <w:tc>
          <w:tcPr>
            <w:tcW w:w="1062" w:type="pct"/>
            <w:vAlign w:val="center"/>
          </w:tcPr>
          <w:p w14:paraId="6E3AB29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-10,440.00</w:t>
            </w:r>
          </w:p>
        </w:tc>
      </w:tr>
      <w:tr w:rsidR="000E7BAE" w14:paraId="688CCA02" w14:textId="77777777">
        <w:trPr>
          <w:trHeight w:hRule="exact" w:val="340"/>
        </w:trPr>
        <w:tc>
          <w:tcPr>
            <w:tcW w:w="483" w:type="pct"/>
            <w:vAlign w:val="center"/>
          </w:tcPr>
          <w:p w14:paraId="0BB235E2"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1452" w:type="pct"/>
            <w:vAlign w:val="center"/>
          </w:tcPr>
          <w:p w14:paraId="4EC9DA98"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印刷费</w:t>
            </w:r>
          </w:p>
        </w:tc>
        <w:tc>
          <w:tcPr>
            <w:tcW w:w="1034" w:type="pct"/>
            <w:vAlign w:val="center"/>
          </w:tcPr>
          <w:p w14:paraId="30D3DB9A"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4A9C6961"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6D837E2F" w14:textId="77777777" w:rsidR="000E7BAE" w:rsidRDefault="000E7BAE">
            <w:pPr>
              <w:spacing w:line="240" w:lineRule="exact"/>
              <w:jc w:val="right"/>
              <w:rPr>
                <w:rFonts w:ascii="方正楷体_GBK" w:eastAsia="方正楷体_GBK" w:hAnsi="宋体"/>
                <w:color w:val="000000"/>
                <w:szCs w:val="21"/>
              </w:rPr>
            </w:pPr>
          </w:p>
        </w:tc>
      </w:tr>
      <w:tr w:rsidR="000E7BAE" w14:paraId="0E087F6B" w14:textId="77777777">
        <w:trPr>
          <w:trHeight w:hRule="exact" w:val="340"/>
        </w:trPr>
        <w:tc>
          <w:tcPr>
            <w:tcW w:w="483" w:type="pct"/>
            <w:vAlign w:val="center"/>
          </w:tcPr>
          <w:p w14:paraId="7C2E8F2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w:t>
            </w:r>
          </w:p>
        </w:tc>
        <w:tc>
          <w:tcPr>
            <w:tcW w:w="1452" w:type="pct"/>
            <w:vAlign w:val="center"/>
          </w:tcPr>
          <w:p w14:paraId="2136E8F8"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水费</w:t>
            </w:r>
          </w:p>
        </w:tc>
        <w:tc>
          <w:tcPr>
            <w:tcW w:w="1034" w:type="pct"/>
            <w:vAlign w:val="center"/>
          </w:tcPr>
          <w:p w14:paraId="52943A40"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5,000.00</w:t>
            </w:r>
          </w:p>
        </w:tc>
        <w:tc>
          <w:tcPr>
            <w:tcW w:w="967" w:type="pct"/>
            <w:vAlign w:val="center"/>
          </w:tcPr>
          <w:p w14:paraId="1B8B8005"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szCs w:val="21"/>
                <w:shd w:val="clear" w:color="auto" w:fill="FFFFFF"/>
                <w:lang w:val="zh-CN"/>
              </w:rPr>
              <w:t>3</w:t>
            </w:r>
            <w:r>
              <w:rPr>
                <w:rFonts w:ascii="方正楷体_GBK" w:eastAsia="方正楷体_GBK" w:hint="eastAsia"/>
                <w:szCs w:val="21"/>
                <w:shd w:val="clear" w:color="auto" w:fill="FFFFFF"/>
                <w:lang w:val="zh-CN"/>
              </w:rPr>
              <w:t>,</w:t>
            </w:r>
            <w:r>
              <w:rPr>
                <w:rFonts w:ascii="方正楷体_GBK" w:eastAsia="方正楷体_GBK"/>
                <w:szCs w:val="21"/>
                <w:shd w:val="clear" w:color="auto" w:fill="FFFFFF"/>
                <w:lang w:val="zh-CN"/>
              </w:rPr>
              <w:t>096.7</w:t>
            </w:r>
            <w:r>
              <w:rPr>
                <w:rFonts w:ascii="方正楷体_GBK" w:eastAsia="方正楷体_GBK" w:hint="eastAsia"/>
                <w:szCs w:val="21"/>
                <w:shd w:val="clear" w:color="auto" w:fill="FFFFFF"/>
                <w:lang w:val="zh-CN"/>
              </w:rPr>
              <w:t>0</w:t>
            </w:r>
          </w:p>
        </w:tc>
        <w:tc>
          <w:tcPr>
            <w:tcW w:w="1062" w:type="pct"/>
            <w:vAlign w:val="center"/>
          </w:tcPr>
          <w:p w14:paraId="51BB0054"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-1,903.30</w:t>
            </w:r>
          </w:p>
        </w:tc>
      </w:tr>
      <w:tr w:rsidR="000E7BAE" w14:paraId="731A70A8" w14:textId="77777777">
        <w:trPr>
          <w:trHeight w:hRule="exact" w:val="340"/>
        </w:trPr>
        <w:tc>
          <w:tcPr>
            <w:tcW w:w="483" w:type="pct"/>
            <w:vAlign w:val="center"/>
          </w:tcPr>
          <w:p w14:paraId="770CEAB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4</w:t>
            </w:r>
          </w:p>
        </w:tc>
        <w:tc>
          <w:tcPr>
            <w:tcW w:w="1452" w:type="pct"/>
            <w:vAlign w:val="center"/>
          </w:tcPr>
          <w:p w14:paraId="45961759"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电费</w:t>
            </w:r>
          </w:p>
        </w:tc>
        <w:tc>
          <w:tcPr>
            <w:tcW w:w="1034" w:type="pct"/>
            <w:vAlign w:val="center"/>
          </w:tcPr>
          <w:p w14:paraId="2A0A7E49"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5,0000.00</w:t>
            </w:r>
          </w:p>
        </w:tc>
        <w:tc>
          <w:tcPr>
            <w:tcW w:w="967" w:type="pct"/>
            <w:vAlign w:val="center"/>
          </w:tcPr>
          <w:p w14:paraId="6F9B7EE6"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szCs w:val="21"/>
                <w:shd w:val="clear" w:color="auto" w:fill="FFFFFF"/>
                <w:lang w:val="zh-CN"/>
              </w:rPr>
              <w:t>32</w:t>
            </w:r>
            <w:r>
              <w:rPr>
                <w:rFonts w:ascii="方正楷体_GBK" w:eastAsia="方正楷体_GBK" w:hint="eastAsia"/>
                <w:szCs w:val="21"/>
                <w:shd w:val="clear" w:color="auto" w:fill="FFFFFF"/>
                <w:lang w:val="zh-CN"/>
              </w:rPr>
              <w:t>,</w:t>
            </w:r>
            <w:r>
              <w:rPr>
                <w:rFonts w:ascii="方正楷体_GBK" w:eastAsia="方正楷体_GBK"/>
                <w:szCs w:val="21"/>
                <w:shd w:val="clear" w:color="auto" w:fill="FFFFFF"/>
                <w:lang w:val="zh-CN"/>
              </w:rPr>
              <w:t>620.7</w:t>
            </w:r>
            <w:r>
              <w:rPr>
                <w:rFonts w:ascii="方正楷体_GBK" w:eastAsia="方正楷体_GBK" w:hint="eastAsia"/>
                <w:szCs w:val="21"/>
                <w:shd w:val="clear" w:color="auto" w:fill="FFFFFF"/>
                <w:lang w:val="zh-CN"/>
              </w:rPr>
              <w:t>0</w:t>
            </w:r>
          </w:p>
        </w:tc>
        <w:tc>
          <w:tcPr>
            <w:tcW w:w="1062" w:type="pct"/>
            <w:vAlign w:val="center"/>
          </w:tcPr>
          <w:p w14:paraId="3B60293A"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-17,379.30</w:t>
            </w:r>
          </w:p>
        </w:tc>
      </w:tr>
      <w:tr w:rsidR="000E7BAE" w14:paraId="0331C78C" w14:textId="77777777">
        <w:trPr>
          <w:trHeight w:hRule="exact" w:val="340"/>
        </w:trPr>
        <w:tc>
          <w:tcPr>
            <w:tcW w:w="483" w:type="pct"/>
            <w:vAlign w:val="center"/>
          </w:tcPr>
          <w:p w14:paraId="5860CE0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w:t>
            </w:r>
          </w:p>
        </w:tc>
        <w:tc>
          <w:tcPr>
            <w:tcW w:w="1452" w:type="pct"/>
            <w:vAlign w:val="center"/>
          </w:tcPr>
          <w:p w14:paraId="14CC92BA"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物业管理费</w:t>
            </w:r>
          </w:p>
        </w:tc>
        <w:tc>
          <w:tcPr>
            <w:tcW w:w="1034" w:type="pct"/>
            <w:vAlign w:val="center"/>
          </w:tcPr>
          <w:p w14:paraId="0725952F"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47D8D49C"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646148C6" w14:textId="77777777" w:rsidR="000E7BAE" w:rsidRDefault="000E7BAE">
            <w:pPr>
              <w:spacing w:line="240" w:lineRule="exact"/>
              <w:jc w:val="right"/>
              <w:rPr>
                <w:rFonts w:ascii="方正楷体_GBK" w:eastAsia="方正楷体_GBK" w:hAnsi="宋体"/>
                <w:color w:val="000000"/>
                <w:szCs w:val="21"/>
              </w:rPr>
            </w:pPr>
          </w:p>
        </w:tc>
      </w:tr>
      <w:tr w:rsidR="000E7BAE" w14:paraId="749C73DD" w14:textId="77777777">
        <w:trPr>
          <w:trHeight w:hRule="exact" w:val="340"/>
        </w:trPr>
        <w:tc>
          <w:tcPr>
            <w:tcW w:w="483" w:type="pct"/>
            <w:vAlign w:val="center"/>
          </w:tcPr>
          <w:p w14:paraId="27C103C0"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lastRenderedPageBreak/>
              <w:t>二</w:t>
            </w:r>
          </w:p>
        </w:tc>
        <w:tc>
          <w:tcPr>
            <w:tcW w:w="1452" w:type="pct"/>
            <w:vAlign w:val="center"/>
          </w:tcPr>
          <w:p w14:paraId="32B9B7F1"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项目支出</w:t>
            </w:r>
          </w:p>
        </w:tc>
        <w:tc>
          <w:tcPr>
            <w:tcW w:w="1034" w:type="pct"/>
            <w:vAlign w:val="center"/>
          </w:tcPr>
          <w:p w14:paraId="19D26535"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170,000.00</w:t>
            </w:r>
          </w:p>
        </w:tc>
        <w:tc>
          <w:tcPr>
            <w:tcW w:w="967" w:type="pct"/>
            <w:vAlign w:val="center"/>
          </w:tcPr>
          <w:p w14:paraId="37814EC3"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145,985.00</w:t>
            </w:r>
          </w:p>
        </w:tc>
        <w:tc>
          <w:tcPr>
            <w:tcW w:w="1062" w:type="pct"/>
            <w:vAlign w:val="center"/>
          </w:tcPr>
          <w:p w14:paraId="76B764A1" w14:textId="77777777" w:rsidR="000E7BAE" w:rsidRDefault="00000000">
            <w:pPr>
              <w:spacing w:line="240" w:lineRule="exact"/>
              <w:jc w:val="right"/>
              <w:rPr>
                <w:rFonts w:ascii="方正楷体_GBK" w:eastAsia="方正楷体_GBK" w:hAnsi="宋体"/>
                <w:b/>
                <w:bCs/>
                <w:color w:val="000000"/>
                <w:szCs w:val="21"/>
              </w:rPr>
            </w:pPr>
            <w:r>
              <w:rPr>
                <w:rFonts w:ascii="方正楷体_GBK" w:eastAsia="方正楷体_GBK" w:hint="eastAsia"/>
                <w:b/>
                <w:bCs/>
                <w:color w:val="000000"/>
                <w:szCs w:val="21"/>
              </w:rPr>
              <w:t>-24,015.00</w:t>
            </w:r>
          </w:p>
        </w:tc>
      </w:tr>
      <w:tr w:rsidR="000E7BAE" w14:paraId="169BD334" w14:textId="77777777">
        <w:trPr>
          <w:trHeight w:hRule="exact" w:val="340"/>
        </w:trPr>
        <w:tc>
          <w:tcPr>
            <w:tcW w:w="483" w:type="pct"/>
            <w:vAlign w:val="center"/>
          </w:tcPr>
          <w:p w14:paraId="3115DD65"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w:t>
            </w:r>
          </w:p>
        </w:tc>
        <w:tc>
          <w:tcPr>
            <w:tcW w:w="1452" w:type="pct"/>
            <w:vAlign w:val="center"/>
          </w:tcPr>
          <w:p w14:paraId="2EDB4C20"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办公费</w:t>
            </w:r>
          </w:p>
        </w:tc>
        <w:tc>
          <w:tcPr>
            <w:tcW w:w="1034" w:type="pct"/>
            <w:vAlign w:val="center"/>
          </w:tcPr>
          <w:p w14:paraId="2E0438B3"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72FFF308"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601B6919" w14:textId="77777777" w:rsidR="000E7BAE" w:rsidRDefault="000E7BAE">
            <w:pPr>
              <w:spacing w:line="240" w:lineRule="exact"/>
              <w:jc w:val="right"/>
              <w:rPr>
                <w:rFonts w:ascii="方正楷体_GBK" w:eastAsia="方正楷体_GBK" w:hAnsi="宋体"/>
                <w:color w:val="000000"/>
                <w:szCs w:val="21"/>
              </w:rPr>
            </w:pPr>
          </w:p>
        </w:tc>
      </w:tr>
      <w:tr w:rsidR="000E7BAE" w14:paraId="3545D070" w14:textId="77777777">
        <w:trPr>
          <w:trHeight w:hRule="exact" w:val="340"/>
        </w:trPr>
        <w:tc>
          <w:tcPr>
            <w:tcW w:w="483" w:type="pct"/>
            <w:vAlign w:val="center"/>
          </w:tcPr>
          <w:p w14:paraId="730233AD"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1452" w:type="pct"/>
            <w:vAlign w:val="center"/>
          </w:tcPr>
          <w:p w14:paraId="3685601F"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印刷费</w:t>
            </w:r>
          </w:p>
        </w:tc>
        <w:tc>
          <w:tcPr>
            <w:tcW w:w="1034" w:type="pct"/>
            <w:vAlign w:val="center"/>
          </w:tcPr>
          <w:p w14:paraId="35C54ADF"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170,000.00</w:t>
            </w:r>
          </w:p>
        </w:tc>
        <w:tc>
          <w:tcPr>
            <w:tcW w:w="967" w:type="pct"/>
            <w:vAlign w:val="center"/>
          </w:tcPr>
          <w:p w14:paraId="6CD61D08"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szCs w:val="21"/>
                <w:shd w:val="clear" w:color="auto" w:fill="FFFFFF"/>
                <w:lang w:val="zh-CN"/>
              </w:rPr>
              <w:t>145</w:t>
            </w:r>
            <w:r>
              <w:rPr>
                <w:rFonts w:ascii="方正楷体_GBK" w:eastAsia="方正楷体_GBK" w:hint="eastAsia"/>
                <w:szCs w:val="21"/>
                <w:shd w:val="clear" w:color="auto" w:fill="FFFFFF"/>
                <w:lang w:val="zh-CN"/>
              </w:rPr>
              <w:t>,</w:t>
            </w:r>
            <w:r>
              <w:rPr>
                <w:rFonts w:ascii="方正楷体_GBK" w:eastAsia="方正楷体_GBK"/>
                <w:szCs w:val="21"/>
                <w:shd w:val="clear" w:color="auto" w:fill="FFFFFF"/>
                <w:lang w:val="zh-CN"/>
              </w:rPr>
              <w:t>985</w:t>
            </w:r>
            <w:r>
              <w:rPr>
                <w:rFonts w:ascii="方正楷体_GBK" w:eastAsia="方正楷体_GBK" w:hint="eastAsia"/>
                <w:szCs w:val="21"/>
                <w:shd w:val="clear" w:color="auto" w:fill="FFFFFF"/>
                <w:lang w:val="zh-CN"/>
              </w:rPr>
              <w:t>.00</w:t>
            </w:r>
          </w:p>
        </w:tc>
        <w:tc>
          <w:tcPr>
            <w:tcW w:w="1062" w:type="pct"/>
            <w:vAlign w:val="center"/>
          </w:tcPr>
          <w:p w14:paraId="6D24BBCE"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-24,015.00</w:t>
            </w:r>
          </w:p>
        </w:tc>
      </w:tr>
      <w:tr w:rsidR="000E7BAE" w14:paraId="453C8F12" w14:textId="77777777">
        <w:trPr>
          <w:trHeight w:hRule="exact" w:val="340"/>
        </w:trPr>
        <w:tc>
          <w:tcPr>
            <w:tcW w:w="483" w:type="pct"/>
            <w:vAlign w:val="center"/>
          </w:tcPr>
          <w:p w14:paraId="525A233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w:t>
            </w:r>
          </w:p>
        </w:tc>
        <w:tc>
          <w:tcPr>
            <w:tcW w:w="1452" w:type="pct"/>
            <w:vAlign w:val="center"/>
          </w:tcPr>
          <w:p w14:paraId="6706D118"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水费</w:t>
            </w:r>
          </w:p>
        </w:tc>
        <w:tc>
          <w:tcPr>
            <w:tcW w:w="1034" w:type="pct"/>
            <w:vAlign w:val="center"/>
          </w:tcPr>
          <w:p w14:paraId="0B90822E"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41DEC6DF"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1A8040A4" w14:textId="77777777" w:rsidR="000E7BAE" w:rsidRDefault="000E7BAE">
            <w:pPr>
              <w:spacing w:line="240" w:lineRule="exact"/>
              <w:jc w:val="right"/>
              <w:rPr>
                <w:rFonts w:ascii="方正楷体_GBK" w:eastAsia="方正楷体_GBK" w:hAnsi="宋体"/>
                <w:color w:val="000000"/>
                <w:szCs w:val="21"/>
              </w:rPr>
            </w:pPr>
          </w:p>
        </w:tc>
      </w:tr>
      <w:tr w:rsidR="000E7BAE" w14:paraId="63DC616F" w14:textId="77777777">
        <w:trPr>
          <w:trHeight w:hRule="exact" w:val="340"/>
        </w:trPr>
        <w:tc>
          <w:tcPr>
            <w:tcW w:w="483" w:type="pct"/>
            <w:vAlign w:val="center"/>
          </w:tcPr>
          <w:p w14:paraId="3F4987E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4</w:t>
            </w:r>
          </w:p>
        </w:tc>
        <w:tc>
          <w:tcPr>
            <w:tcW w:w="1452" w:type="pct"/>
            <w:vAlign w:val="center"/>
          </w:tcPr>
          <w:p w14:paraId="02F02F2C"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电费</w:t>
            </w:r>
          </w:p>
        </w:tc>
        <w:tc>
          <w:tcPr>
            <w:tcW w:w="1034" w:type="pct"/>
            <w:vAlign w:val="center"/>
          </w:tcPr>
          <w:p w14:paraId="534E5492"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7F0F379C"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05D552F6" w14:textId="77777777" w:rsidR="000E7BAE" w:rsidRDefault="000E7BAE">
            <w:pPr>
              <w:spacing w:line="240" w:lineRule="exact"/>
              <w:jc w:val="right"/>
              <w:rPr>
                <w:rFonts w:ascii="方正楷体_GBK" w:eastAsia="方正楷体_GBK" w:hAnsi="宋体"/>
                <w:color w:val="000000"/>
                <w:szCs w:val="21"/>
              </w:rPr>
            </w:pPr>
          </w:p>
        </w:tc>
      </w:tr>
      <w:tr w:rsidR="000E7BAE" w14:paraId="178174EF" w14:textId="77777777">
        <w:trPr>
          <w:trHeight w:hRule="exact" w:val="340"/>
        </w:trPr>
        <w:tc>
          <w:tcPr>
            <w:tcW w:w="483" w:type="pct"/>
            <w:vAlign w:val="center"/>
          </w:tcPr>
          <w:p w14:paraId="1892D6C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w:t>
            </w:r>
          </w:p>
        </w:tc>
        <w:tc>
          <w:tcPr>
            <w:tcW w:w="1452" w:type="pct"/>
            <w:vAlign w:val="center"/>
          </w:tcPr>
          <w:p w14:paraId="5445BED8" w14:textId="77777777" w:rsidR="000E7BAE" w:rsidRDefault="00000000">
            <w:pPr>
              <w:adjustRightInd w:val="0"/>
              <w:snapToGrid w:val="0"/>
              <w:spacing w:line="240" w:lineRule="exact"/>
              <w:contextualSpacing/>
              <w:jc w:val="lef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物业管理费</w:t>
            </w:r>
          </w:p>
        </w:tc>
        <w:tc>
          <w:tcPr>
            <w:tcW w:w="1034" w:type="pct"/>
            <w:vAlign w:val="center"/>
          </w:tcPr>
          <w:p w14:paraId="12B753AA"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967" w:type="pct"/>
            <w:vAlign w:val="center"/>
          </w:tcPr>
          <w:p w14:paraId="1E116984"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lang w:val="zh-CN"/>
              </w:rPr>
            </w:pPr>
          </w:p>
        </w:tc>
        <w:tc>
          <w:tcPr>
            <w:tcW w:w="1062" w:type="pct"/>
            <w:vAlign w:val="center"/>
          </w:tcPr>
          <w:p w14:paraId="1D09AEBE" w14:textId="77777777" w:rsidR="000E7BAE" w:rsidRDefault="000E7BAE">
            <w:pPr>
              <w:spacing w:line="240" w:lineRule="exact"/>
              <w:jc w:val="right"/>
              <w:rPr>
                <w:rFonts w:ascii="方正楷体_GBK" w:eastAsia="方正楷体_GBK" w:hAnsi="宋体"/>
                <w:color w:val="000000"/>
                <w:szCs w:val="21"/>
              </w:rPr>
            </w:pPr>
          </w:p>
        </w:tc>
      </w:tr>
      <w:tr w:rsidR="000E7BAE" w14:paraId="29BE707E" w14:textId="77777777">
        <w:trPr>
          <w:trHeight w:hRule="exact" w:val="340"/>
        </w:trPr>
        <w:tc>
          <w:tcPr>
            <w:tcW w:w="1936" w:type="pct"/>
            <w:gridSpan w:val="2"/>
            <w:vAlign w:val="center"/>
          </w:tcPr>
          <w:p w14:paraId="5C6FBA5B"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合计</w:t>
            </w:r>
          </w:p>
        </w:tc>
        <w:tc>
          <w:tcPr>
            <w:tcW w:w="1034" w:type="pct"/>
            <w:vAlign w:val="center"/>
          </w:tcPr>
          <w:p w14:paraId="454D247A"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325,000.00</w:t>
            </w:r>
          </w:p>
        </w:tc>
        <w:tc>
          <w:tcPr>
            <w:tcW w:w="967" w:type="pct"/>
            <w:vAlign w:val="center"/>
          </w:tcPr>
          <w:p w14:paraId="3B7D39FB"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271,262.49</w:t>
            </w:r>
          </w:p>
        </w:tc>
        <w:tc>
          <w:tcPr>
            <w:tcW w:w="1062" w:type="pct"/>
            <w:vAlign w:val="center"/>
          </w:tcPr>
          <w:p w14:paraId="4E262DF8"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-53</w:t>
            </w:r>
            <w:r>
              <w:rPr>
                <w:rFonts w:ascii="方正楷体_GBK" w:eastAsia="方正楷体_GBK" w:hint="eastAsia"/>
                <w:b/>
                <w:szCs w:val="21"/>
                <w:shd w:val="clear" w:color="auto" w:fill="FFFFFF"/>
                <w:lang w:val="zh-CN"/>
              </w:rPr>
              <w:t>,</w:t>
            </w:r>
            <w:r>
              <w:rPr>
                <w:rFonts w:ascii="方正楷体_GBK" w:eastAsia="方正楷体_GBK"/>
                <w:b/>
                <w:szCs w:val="21"/>
                <w:shd w:val="clear" w:color="auto" w:fill="FFFFFF"/>
                <w:lang w:val="zh-CN"/>
              </w:rPr>
              <w:t>737.51</w:t>
            </w:r>
          </w:p>
        </w:tc>
      </w:tr>
    </w:tbl>
    <w:p w14:paraId="09EE4CBF"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根据上表数据，</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个运转类项目涉及的“办公费、印刷费、水费、电费、物业管理费”等科目年初预算数与决算数偏差度为</w:t>
      </w:r>
      <w:r>
        <w:rPr>
          <w:rFonts w:eastAsia="仿宋_GB2312" w:hint="eastAsia"/>
          <w:sz w:val="32"/>
          <w:szCs w:val="32"/>
          <w:shd w:val="clear" w:color="auto" w:fill="FFFFFF"/>
          <w:lang w:val="zh-CN"/>
        </w:rPr>
        <w:t>16.53%</w:t>
      </w:r>
      <w:r>
        <w:rPr>
          <w:rFonts w:eastAsia="仿宋_GB2312" w:hint="eastAsia"/>
          <w:sz w:val="32"/>
          <w:szCs w:val="32"/>
          <w:shd w:val="clear" w:color="auto" w:fill="FFFFFF"/>
          <w:lang w:val="zh-CN"/>
        </w:rPr>
        <w:t>。</w:t>
      </w:r>
    </w:p>
    <w:p w14:paraId="1602ECFE"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4</w:t>
      </w:r>
      <w:r>
        <w:rPr>
          <w:rFonts w:eastAsia="仿宋_GB2312" w:hint="eastAsia"/>
          <w:sz w:val="32"/>
          <w:szCs w:val="32"/>
          <w:shd w:val="clear" w:color="auto" w:fill="FFFFFF"/>
          <w:lang w:val="zh-CN"/>
        </w:rPr>
        <w:t>）</w:t>
      </w:r>
      <w:r>
        <w:rPr>
          <w:rFonts w:eastAsia="仿宋_GB2312"/>
          <w:sz w:val="32"/>
          <w:szCs w:val="32"/>
          <w:shd w:val="clear" w:color="auto" w:fill="FFFFFF"/>
          <w:lang w:val="zh-CN"/>
        </w:rPr>
        <w:t>及时处置</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w:t>
      </w:r>
      <w:r>
        <w:rPr>
          <w:rFonts w:eastAsia="仿宋_GB2312" w:hint="eastAsia"/>
          <w:bCs/>
          <w:sz w:val="32"/>
          <w:szCs w:val="32"/>
          <w:shd w:val="clear" w:color="auto" w:fill="FFFFFF"/>
          <w:lang w:val="zh-CN"/>
        </w:rPr>
        <w:t>九三学社四川省委在</w:t>
      </w:r>
      <w:r>
        <w:rPr>
          <w:rFonts w:eastAsia="仿宋_GB2312" w:hint="eastAsia"/>
          <w:sz w:val="32"/>
          <w:szCs w:val="32"/>
          <w:shd w:val="clear" w:color="auto" w:fill="FFFFFF"/>
          <w:lang w:val="zh-CN"/>
        </w:rPr>
        <w:t>绩效运行监控时，发现年初预算</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个</w:t>
      </w:r>
      <w:r>
        <w:rPr>
          <w:rFonts w:eastAsia="仿宋_GB2312" w:hint="eastAsia"/>
          <w:bCs/>
          <w:sz w:val="32"/>
          <w:szCs w:val="32"/>
          <w:shd w:val="clear" w:color="auto" w:fill="FFFFFF"/>
          <w:lang w:val="zh-CN"/>
        </w:rPr>
        <w:t>运转</w:t>
      </w:r>
      <w:r>
        <w:rPr>
          <w:rFonts w:eastAsia="仿宋_GB2312" w:hint="eastAsia"/>
          <w:sz w:val="32"/>
          <w:szCs w:val="32"/>
          <w:shd w:val="clear" w:color="auto" w:fill="FFFFFF"/>
          <w:lang w:val="zh-CN"/>
        </w:rPr>
        <w:t>类项目预算需要调整，向省财政厅申请了预算调整，无未及时处置落实的问题。</w:t>
      </w:r>
    </w:p>
    <w:p w14:paraId="094A8932"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w:t>
      </w:r>
      <w:r>
        <w:rPr>
          <w:rFonts w:eastAsia="仿宋_GB2312"/>
          <w:sz w:val="32"/>
          <w:szCs w:val="32"/>
          <w:shd w:val="clear" w:color="auto" w:fill="FFFFFF"/>
          <w:lang w:val="zh-CN"/>
        </w:rPr>
        <w:t>执行进度</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w:t>
      </w:r>
      <w:r>
        <w:rPr>
          <w:rFonts w:eastAsia="仿宋_GB2312" w:hint="eastAsia"/>
          <w:bCs/>
          <w:sz w:val="32"/>
          <w:szCs w:val="32"/>
          <w:shd w:val="clear" w:color="auto" w:fill="FFFFFF"/>
          <w:lang w:val="zh-CN"/>
        </w:rPr>
        <w:t>九三学社四川省委</w:t>
      </w:r>
      <w:r>
        <w:rPr>
          <w:rFonts w:eastAsia="仿宋_GB2312" w:hint="eastAsia"/>
          <w:bCs/>
          <w:sz w:val="32"/>
          <w:szCs w:val="32"/>
          <w:shd w:val="clear" w:color="auto" w:fill="FFFFFF"/>
          <w:lang w:val="zh-CN"/>
        </w:rPr>
        <w:t>5</w:t>
      </w:r>
      <w:r>
        <w:rPr>
          <w:rFonts w:eastAsia="仿宋_GB2312" w:hint="eastAsia"/>
          <w:bCs/>
          <w:sz w:val="32"/>
          <w:szCs w:val="32"/>
          <w:shd w:val="clear" w:color="auto" w:fill="FFFFFF"/>
          <w:lang w:val="zh-CN"/>
        </w:rPr>
        <w:t>个运转</w:t>
      </w:r>
      <w:r>
        <w:rPr>
          <w:rFonts w:eastAsia="仿宋_GB2312" w:hint="eastAsia"/>
          <w:sz w:val="32"/>
          <w:szCs w:val="32"/>
          <w:shd w:val="clear" w:color="auto" w:fill="FFFFFF"/>
          <w:lang w:val="zh-CN"/>
        </w:rPr>
        <w:t>类项目</w:t>
      </w:r>
      <w:r>
        <w:rPr>
          <w:rFonts w:eastAsia="仿宋_GB2312" w:hint="eastAsia"/>
          <w:sz w:val="32"/>
          <w:szCs w:val="32"/>
          <w:shd w:val="clear" w:color="auto" w:fill="FFFFFF"/>
          <w:lang w:val="zh-CN"/>
        </w:rPr>
        <w:t>6</w:t>
      </w:r>
      <w:r>
        <w:rPr>
          <w:rFonts w:eastAsia="仿宋_GB2312" w:hint="eastAsia"/>
          <w:sz w:val="32"/>
          <w:szCs w:val="32"/>
          <w:shd w:val="clear" w:color="auto" w:fill="FFFFFF"/>
          <w:lang w:val="zh-CN"/>
        </w:rPr>
        <w:t>月、</w:t>
      </w:r>
      <w:r>
        <w:rPr>
          <w:rFonts w:eastAsia="仿宋_GB2312" w:hint="eastAsia"/>
          <w:sz w:val="32"/>
          <w:szCs w:val="32"/>
          <w:shd w:val="clear" w:color="auto" w:fill="FFFFFF"/>
          <w:lang w:val="zh-CN"/>
        </w:rPr>
        <w:t>9</w:t>
      </w:r>
      <w:r>
        <w:rPr>
          <w:rFonts w:eastAsia="仿宋_GB2312" w:hint="eastAsia"/>
          <w:sz w:val="32"/>
          <w:szCs w:val="32"/>
          <w:shd w:val="clear" w:color="auto" w:fill="FFFFFF"/>
          <w:lang w:val="zh-CN"/>
        </w:rPr>
        <w:t>月、</w:t>
      </w:r>
      <w:r>
        <w:rPr>
          <w:rFonts w:eastAsia="仿宋_GB2312" w:hint="eastAsia"/>
          <w:sz w:val="32"/>
          <w:szCs w:val="32"/>
          <w:shd w:val="clear" w:color="auto" w:fill="FFFFFF"/>
          <w:lang w:val="zh-CN"/>
        </w:rPr>
        <w:t>11</w:t>
      </w:r>
      <w:r>
        <w:rPr>
          <w:rFonts w:eastAsia="仿宋_GB2312" w:hint="eastAsia"/>
          <w:sz w:val="32"/>
          <w:szCs w:val="32"/>
          <w:shd w:val="clear" w:color="auto" w:fill="FFFFFF"/>
          <w:lang w:val="zh-CN"/>
        </w:rPr>
        <w:t>月预算执行进度情况如下：</w:t>
      </w:r>
    </w:p>
    <w:p w14:paraId="0B7DEA21" w14:textId="77777777" w:rsidR="000E7BAE" w:rsidRDefault="00000000">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单位：万元</w:t>
      </w:r>
    </w:p>
    <w:tbl>
      <w:tblPr>
        <w:tblStyle w:val="ac"/>
        <w:tblW w:w="4998"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02"/>
        <w:gridCol w:w="1136"/>
        <w:gridCol w:w="1390"/>
        <w:gridCol w:w="1390"/>
        <w:gridCol w:w="1365"/>
        <w:gridCol w:w="1148"/>
        <w:gridCol w:w="1188"/>
      </w:tblGrid>
      <w:tr w:rsidR="000E7BAE" w14:paraId="556B69EC" w14:textId="77777777">
        <w:trPr>
          <w:trHeight w:hRule="exact" w:val="680"/>
        </w:trPr>
        <w:tc>
          <w:tcPr>
            <w:tcW w:w="529" w:type="pct"/>
            <w:vAlign w:val="center"/>
          </w:tcPr>
          <w:p w14:paraId="788BB8D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序号</w:t>
            </w:r>
          </w:p>
        </w:tc>
        <w:tc>
          <w:tcPr>
            <w:tcW w:w="666" w:type="pct"/>
            <w:vAlign w:val="center"/>
          </w:tcPr>
          <w:p w14:paraId="233F33E7"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月份</w:t>
            </w:r>
          </w:p>
        </w:tc>
        <w:tc>
          <w:tcPr>
            <w:tcW w:w="815" w:type="pct"/>
            <w:vAlign w:val="center"/>
          </w:tcPr>
          <w:p w14:paraId="4AB6DB17"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预算数</w:t>
            </w:r>
          </w:p>
        </w:tc>
        <w:tc>
          <w:tcPr>
            <w:tcW w:w="815" w:type="pct"/>
            <w:vAlign w:val="center"/>
          </w:tcPr>
          <w:p w14:paraId="63FFE7B5"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执行数</w:t>
            </w:r>
          </w:p>
        </w:tc>
        <w:tc>
          <w:tcPr>
            <w:tcW w:w="801" w:type="pct"/>
            <w:vAlign w:val="center"/>
          </w:tcPr>
          <w:p w14:paraId="6B68E93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预算执</w:t>
            </w:r>
          </w:p>
          <w:p w14:paraId="32C8A4E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行进度</w:t>
            </w:r>
          </w:p>
        </w:tc>
        <w:tc>
          <w:tcPr>
            <w:tcW w:w="674" w:type="pct"/>
            <w:vAlign w:val="center"/>
          </w:tcPr>
          <w:p w14:paraId="5669E57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财政要</w:t>
            </w:r>
          </w:p>
          <w:p w14:paraId="3793DF24"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求进度</w:t>
            </w:r>
          </w:p>
        </w:tc>
        <w:tc>
          <w:tcPr>
            <w:tcW w:w="697" w:type="pct"/>
            <w:vAlign w:val="center"/>
          </w:tcPr>
          <w:p w14:paraId="3EE43FA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占比</w:t>
            </w:r>
          </w:p>
        </w:tc>
      </w:tr>
      <w:tr w:rsidR="000E7BAE" w14:paraId="4F4D1629" w14:textId="77777777">
        <w:trPr>
          <w:trHeight w:hRule="exact" w:val="340"/>
        </w:trPr>
        <w:tc>
          <w:tcPr>
            <w:tcW w:w="529" w:type="pct"/>
            <w:vAlign w:val="center"/>
          </w:tcPr>
          <w:p w14:paraId="14CB64A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w:t>
            </w:r>
          </w:p>
        </w:tc>
        <w:tc>
          <w:tcPr>
            <w:tcW w:w="666" w:type="pct"/>
            <w:vAlign w:val="center"/>
          </w:tcPr>
          <w:p w14:paraId="59E1B71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6月</w:t>
            </w:r>
          </w:p>
        </w:tc>
        <w:tc>
          <w:tcPr>
            <w:tcW w:w="815" w:type="pct"/>
            <w:vAlign w:val="center"/>
          </w:tcPr>
          <w:p w14:paraId="433A6F7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468.19 </w:t>
            </w:r>
          </w:p>
        </w:tc>
        <w:tc>
          <w:tcPr>
            <w:tcW w:w="815" w:type="pct"/>
            <w:vAlign w:val="center"/>
          </w:tcPr>
          <w:p w14:paraId="33D3B85F"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185.47 </w:t>
            </w:r>
          </w:p>
        </w:tc>
        <w:tc>
          <w:tcPr>
            <w:tcW w:w="801" w:type="pct"/>
            <w:vAlign w:val="center"/>
          </w:tcPr>
          <w:p w14:paraId="5C54E38F"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39.61%</w:t>
            </w:r>
          </w:p>
        </w:tc>
        <w:tc>
          <w:tcPr>
            <w:tcW w:w="674" w:type="pct"/>
            <w:vAlign w:val="center"/>
          </w:tcPr>
          <w:p w14:paraId="3FAAD6F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40.00%</w:t>
            </w:r>
          </w:p>
        </w:tc>
        <w:tc>
          <w:tcPr>
            <w:tcW w:w="697" w:type="pct"/>
            <w:vAlign w:val="center"/>
          </w:tcPr>
          <w:p w14:paraId="18069349"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99.04%</w:t>
            </w:r>
          </w:p>
        </w:tc>
      </w:tr>
      <w:tr w:rsidR="000E7BAE" w14:paraId="6652D64C" w14:textId="77777777">
        <w:trPr>
          <w:trHeight w:hRule="exact" w:val="340"/>
        </w:trPr>
        <w:tc>
          <w:tcPr>
            <w:tcW w:w="529" w:type="pct"/>
            <w:vAlign w:val="center"/>
          </w:tcPr>
          <w:p w14:paraId="5B57F70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666" w:type="pct"/>
            <w:vAlign w:val="center"/>
          </w:tcPr>
          <w:p w14:paraId="58AD13C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9月</w:t>
            </w:r>
          </w:p>
        </w:tc>
        <w:tc>
          <w:tcPr>
            <w:tcW w:w="815" w:type="pct"/>
            <w:vAlign w:val="center"/>
          </w:tcPr>
          <w:p w14:paraId="02DD58CC"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466.83 </w:t>
            </w:r>
          </w:p>
        </w:tc>
        <w:tc>
          <w:tcPr>
            <w:tcW w:w="815" w:type="pct"/>
            <w:vAlign w:val="center"/>
          </w:tcPr>
          <w:p w14:paraId="00A43BDE"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240.65 </w:t>
            </w:r>
          </w:p>
        </w:tc>
        <w:tc>
          <w:tcPr>
            <w:tcW w:w="801" w:type="pct"/>
            <w:vAlign w:val="center"/>
          </w:tcPr>
          <w:p w14:paraId="37995824"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51.55%</w:t>
            </w:r>
          </w:p>
        </w:tc>
        <w:tc>
          <w:tcPr>
            <w:tcW w:w="674" w:type="pct"/>
            <w:vAlign w:val="center"/>
          </w:tcPr>
          <w:p w14:paraId="10D7392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67.50%</w:t>
            </w:r>
          </w:p>
        </w:tc>
        <w:tc>
          <w:tcPr>
            <w:tcW w:w="697" w:type="pct"/>
            <w:vAlign w:val="center"/>
          </w:tcPr>
          <w:p w14:paraId="2BB8A9B2"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76.37%</w:t>
            </w:r>
          </w:p>
        </w:tc>
      </w:tr>
      <w:tr w:rsidR="000E7BAE" w14:paraId="3D5319A9" w14:textId="77777777">
        <w:trPr>
          <w:trHeight w:hRule="exact" w:val="340"/>
        </w:trPr>
        <w:tc>
          <w:tcPr>
            <w:tcW w:w="529" w:type="pct"/>
            <w:vAlign w:val="center"/>
          </w:tcPr>
          <w:p w14:paraId="12F40A2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w:t>
            </w:r>
          </w:p>
        </w:tc>
        <w:tc>
          <w:tcPr>
            <w:tcW w:w="666" w:type="pct"/>
            <w:vAlign w:val="center"/>
          </w:tcPr>
          <w:p w14:paraId="3735A31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11月</w:t>
            </w:r>
          </w:p>
        </w:tc>
        <w:tc>
          <w:tcPr>
            <w:tcW w:w="815" w:type="pct"/>
            <w:vAlign w:val="center"/>
          </w:tcPr>
          <w:p w14:paraId="1FBEF3BD"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466.83 </w:t>
            </w:r>
          </w:p>
        </w:tc>
        <w:tc>
          <w:tcPr>
            <w:tcW w:w="815" w:type="pct"/>
            <w:vAlign w:val="center"/>
          </w:tcPr>
          <w:p w14:paraId="7B996496"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 xml:space="preserve">297.96 </w:t>
            </w:r>
          </w:p>
        </w:tc>
        <w:tc>
          <w:tcPr>
            <w:tcW w:w="801" w:type="pct"/>
            <w:vAlign w:val="center"/>
          </w:tcPr>
          <w:p w14:paraId="46B4C0E8"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63.83%</w:t>
            </w:r>
          </w:p>
        </w:tc>
        <w:tc>
          <w:tcPr>
            <w:tcW w:w="674" w:type="pct"/>
            <w:vAlign w:val="center"/>
          </w:tcPr>
          <w:p w14:paraId="1F596C3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szCs w:val="21"/>
                <w:shd w:val="clear" w:color="auto" w:fill="FFFFFF"/>
                <w:lang w:val="zh-CN"/>
              </w:rPr>
              <w:t>82.50%</w:t>
            </w:r>
          </w:p>
        </w:tc>
        <w:tc>
          <w:tcPr>
            <w:tcW w:w="697" w:type="pct"/>
            <w:vAlign w:val="center"/>
          </w:tcPr>
          <w:p w14:paraId="4499049F"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77.37%</w:t>
            </w:r>
          </w:p>
        </w:tc>
      </w:tr>
    </w:tbl>
    <w:p w14:paraId="380C3054"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6</w:t>
      </w:r>
      <w:r>
        <w:rPr>
          <w:rFonts w:eastAsia="仿宋_GB2312" w:hint="eastAsia"/>
          <w:sz w:val="32"/>
          <w:szCs w:val="32"/>
          <w:shd w:val="clear" w:color="auto" w:fill="FFFFFF"/>
          <w:lang w:val="zh-CN"/>
        </w:rPr>
        <w:t>）</w:t>
      </w:r>
      <w:r>
        <w:rPr>
          <w:rFonts w:eastAsia="仿宋_GB2312"/>
          <w:sz w:val="32"/>
          <w:szCs w:val="32"/>
          <w:shd w:val="clear" w:color="auto" w:fill="FFFFFF"/>
          <w:lang w:val="zh-CN"/>
        </w:rPr>
        <w:t>预算完成情况</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w:t>
      </w:r>
      <w:r>
        <w:rPr>
          <w:rFonts w:eastAsia="仿宋_GB2312" w:hint="eastAsia"/>
          <w:bCs/>
          <w:sz w:val="32"/>
          <w:szCs w:val="32"/>
          <w:shd w:val="clear" w:color="auto" w:fill="FFFFFF"/>
          <w:lang w:val="zh-CN"/>
        </w:rPr>
        <w:t>九三学社四川省委</w:t>
      </w:r>
      <w:r>
        <w:rPr>
          <w:rFonts w:eastAsia="仿宋_GB2312" w:hint="eastAsia"/>
          <w:bCs/>
          <w:sz w:val="32"/>
          <w:szCs w:val="32"/>
          <w:shd w:val="clear" w:color="auto" w:fill="FFFFFF"/>
          <w:lang w:val="zh-CN"/>
        </w:rPr>
        <w:t>3</w:t>
      </w:r>
      <w:r>
        <w:rPr>
          <w:rFonts w:eastAsia="仿宋_GB2312" w:hint="eastAsia"/>
          <w:bCs/>
          <w:sz w:val="32"/>
          <w:szCs w:val="32"/>
          <w:shd w:val="clear" w:color="auto" w:fill="FFFFFF"/>
          <w:lang w:val="zh-CN"/>
        </w:rPr>
        <w:t>个运转</w:t>
      </w:r>
      <w:r>
        <w:rPr>
          <w:rFonts w:eastAsia="仿宋_GB2312" w:hint="eastAsia"/>
          <w:sz w:val="32"/>
          <w:szCs w:val="32"/>
          <w:shd w:val="clear" w:color="auto" w:fill="FFFFFF"/>
          <w:lang w:val="zh-CN"/>
        </w:rPr>
        <w:t>类项目全年预算总额</w:t>
      </w:r>
      <w:r>
        <w:rPr>
          <w:rFonts w:eastAsia="仿宋_GB2312" w:hint="eastAsia"/>
          <w:sz w:val="32"/>
          <w:szCs w:val="32"/>
          <w:shd w:val="clear" w:color="auto" w:fill="FFFFFF"/>
          <w:lang w:val="zh-CN"/>
        </w:rPr>
        <w:t>467.73</w:t>
      </w:r>
      <w:r>
        <w:rPr>
          <w:rFonts w:eastAsia="仿宋_GB2312" w:hint="eastAsia"/>
          <w:sz w:val="32"/>
          <w:szCs w:val="32"/>
          <w:shd w:val="clear" w:color="auto" w:fill="FFFFFF"/>
          <w:lang w:val="zh-CN"/>
        </w:rPr>
        <w:t>万元，截至</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w:t>
      </w:r>
      <w:r>
        <w:rPr>
          <w:rFonts w:eastAsia="仿宋_GB2312" w:hint="eastAsia"/>
          <w:sz w:val="32"/>
          <w:szCs w:val="32"/>
          <w:shd w:val="clear" w:color="auto" w:fill="FFFFFF"/>
          <w:lang w:val="zh-CN"/>
        </w:rPr>
        <w:t>12</w:t>
      </w:r>
      <w:r>
        <w:rPr>
          <w:rFonts w:eastAsia="仿宋_GB2312" w:hint="eastAsia"/>
          <w:sz w:val="32"/>
          <w:szCs w:val="32"/>
          <w:shd w:val="clear" w:color="auto" w:fill="FFFFFF"/>
          <w:lang w:val="zh-CN"/>
        </w:rPr>
        <w:t>月</w:t>
      </w:r>
      <w:r>
        <w:rPr>
          <w:rFonts w:eastAsia="仿宋_GB2312" w:hint="eastAsia"/>
          <w:sz w:val="32"/>
          <w:szCs w:val="32"/>
          <w:shd w:val="clear" w:color="auto" w:fill="FFFFFF"/>
          <w:lang w:val="zh-CN"/>
        </w:rPr>
        <w:t>31</w:t>
      </w:r>
      <w:r>
        <w:rPr>
          <w:rFonts w:eastAsia="仿宋_GB2312" w:hint="eastAsia"/>
          <w:sz w:val="32"/>
          <w:szCs w:val="32"/>
          <w:shd w:val="clear" w:color="auto" w:fill="FFFFFF"/>
          <w:lang w:val="zh-CN"/>
        </w:rPr>
        <w:t>日累计实现支出</w:t>
      </w:r>
      <w:r>
        <w:rPr>
          <w:rFonts w:eastAsia="仿宋_GB2312" w:hint="eastAsia"/>
          <w:sz w:val="32"/>
          <w:szCs w:val="32"/>
          <w:shd w:val="clear" w:color="auto" w:fill="FFFFFF"/>
          <w:lang w:val="zh-CN"/>
        </w:rPr>
        <w:t>406.47</w:t>
      </w:r>
      <w:r>
        <w:rPr>
          <w:rFonts w:eastAsia="仿宋_GB2312" w:hint="eastAsia"/>
          <w:sz w:val="32"/>
          <w:szCs w:val="32"/>
          <w:shd w:val="clear" w:color="auto" w:fill="FFFFFF"/>
          <w:lang w:val="zh-CN"/>
        </w:rPr>
        <w:t>万元，全年预算执行进度为</w:t>
      </w:r>
      <w:r>
        <w:rPr>
          <w:rFonts w:eastAsia="仿宋_GB2312" w:hint="eastAsia"/>
          <w:sz w:val="32"/>
          <w:szCs w:val="32"/>
          <w:shd w:val="clear" w:color="auto" w:fill="FFFFFF"/>
          <w:lang w:val="zh-CN"/>
        </w:rPr>
        <w:t>86.90%</w:t>
      </w:r>
      <w:r>
        <w:rPr>
          <w:rFonts w:eastAsia="仿宋_GB2312" w:hint="eastAsia"/>
          <w:sz w:val="32"/>
          <w:szCs w:val="32"/>
          <w:shd w:val="clear" w:color="auto" w:fill="FFFFFF"/>
          <w:lang w:val="zh-CN"/>
        </w:rPr>
        <w:t>。</w:t>
      </w:r>
    </w:p>
    <w:p w14:paraId="46A6C861"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7</w:t>
      </w:r>
      <w:r>
        <w:rPr>
          <w:rFonts w:eastAsia="仿宋_GB2312" w:hint="eastAsia"/>
          <w:sz w:val="32"/>
          <w:szCs w:val="32"/>
          <w:shd w:val="clear" w:color="auto" w:fill="FFFFFF"/>
          <w:lang w:val="zh-CN"/>
        </w:rPr>
        <w:t>）</w:t>
      </w:r>
      <w:r>
        <w:rPr>
          <w:rFonts w:eastAsia="仿宋_GB2312"/>
          <w:sz w:val="32"/>
          <w:szCs w:val="32"/>
          <w:shd w:val="clear" w:color="auto" w:fill="FFFFFF"/>
          <w:lang w:val="zh-CN"/>
        </w:rPr>
        <w:t>资金结余率（低效无效率）</w:t>
      </w: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w:t>
      </w:r>
      <w:r>
        <w:rPr>
          <w:rFonts w:eastAsia="仿宋_GB2312" w:hint="eastAsia"/>
          <w:bCs/>
          <w:sz w:val="32"/>
          <w:szCs w:val="32"/>
          <w:shd w:val="clear" w:color="auto" w:fill="FFFFFF"/>
          <w:lang w:val="zh-CN"/>
        </w:rPr>
        <w:t>九三学社四川省委</w:t>
      </w:r>
      <w:r>
        <w:rPr>
          <w:rFonts w:eastAsia="仿宋_GB2312" w:hint="eastAsia"/>
          <w:bCs/>
          <w:sz w:val="32"/>
          <w:szCs w:val="32"/>
          <w:shd w:val="clear" w:color="auto" w:fill="FFFFFF"/>
          <w:lang w:val="zh-CN"/>
        </w:rPr>
        <w:t>3</w:t>
      </w:r>
      <w:r>
        <w:rPr>
          <w:rFonts w:eastAsia="仿宋_GB2312" w:hint="eastAsia"/>
          <w:bCs/>
          <w:sz w:val="32"/>
          <w:szCs w:val="32"/>
          <w:shd w:val="clear" w:color="auto" w:fill="FFFFFF"/>
          <w:lang w:val="zh-CN"/>
        </w:rPr>
        <w:t>个运转</w:t>
      </w:r>
      <w:r>
        <w:rPr>
          <w:rFonts w:eastAsia="仿宋_GB2312" w:hint="eastAsia"/>
          <w:sz w:val="32"/>
          <w:szCs w:val="32"/>
          <w:shd w:val="clear" w:color="auto" w:fill="FFFFFF"/>
          <w:lang w:val="zh-CN"/>
        </w:rPr>
        <w:t>类项目预算执行情况和结余注销情况如下：</w:t>
      </w:r>
    </w:p>
    <w:p w14:paraId="0761FE1E" w14:textId="77777777" w:rsidR="000E7BAE" w:rsidRDefault="00000000">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单位：万元</w:t>
      </w:r>
    </w:p>
    <w:tbl>
      <w:tblPr>
        <w:tblStyle w:val="ac"/>
        <w:tblW w:w="4999" w:type="pct"/>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74"/>
        <w:gridCol w:w="3519"/>
        <w:gridCol w:w="1081"/>
        <w:gridCol w:w="1082"/>
        <w:gridCol w:w="1082"/>
        <w:gridCol w:w="1082"/>
      </w:tblGrid>
      <w:tr w:rsidR="000E7BAE" w14:paraId="695AB842" w14:textId="77777777">
        <w:trPr>
          <w:trHeight w:hRule="exact" w:val="680"/>
          <w:tblHeader/>
        </w:trPr>
        <w:tc>
          <w:tcPr>
            <w:tcW w:w="396" w:type="pct"/>
            <w:vAlign w:val="center"/>
          </w:tcPr>
          <w:p w14:paraId="555E864F"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序号</w:t>
            </w:r>
          </w:p>
        </w:tc>
        <w:tc>
          <w:tcPr>
            <w:tcW w:w="2063" w:type="pct"/>
            <w:vAlign w:val="center"/>
          </w:tcPr>
          <w:p w14:paraId="2653747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项目名称</w:t>
            </w:r>
          </w:p>
        </w:tc>
        <w:tc>
          <w:tcPr>
            <w:tcW w:w="634" w:type="pct"/>
            <w:vAlign w:val="center"/>
          </w:tcPr>
          <w:p w14:paraId="6AA8DFE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全年</w:t>
            </w:r>
          </w:p>
          <w:p w14:paraId="6BA2DB3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预算数</w:t>
            </w:r>
          </w:p>
        </w:tc>
        <w:tc>
          <w:tcPr>
            <w:tcW w:w="634" w:type="pct"/>
            <w:vAlign w:val="center"/>
          </w:tcPr>
          <w:p w14:paraId="61BFAFB4"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全年</w:t>
            </w:r>
          </w:p>
          <w:p w14:paraId="11C4828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执行数</w:t>
            </w:r>
          </w:p>
        </w:tc>
        <w:tc>
          <w:tcPr>
            <w:tcW w:w="634" w:type="pct"/>
            <w:vAlign w:val="center"/>
          </w:tcPr>
          <w:p w14:paraId="3AD1463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年终</w:t>
            </w:r>
          </w:p>
          <w:p w14:paraId="097FBADF"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注销数</w:t>
            </w:r>
          </w:p>
        </w:tc>
        <w:tc>
          <w:tcPr>
            <w:tcW w:w="634" w:type="pct"/>
            <w:vAlign w:val="center"/>
          </w:tcPr>
          <w:p w14:paraId="0430BF67"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资金</w:t>
            </w:r>
          </w:p>
          <w:p w14:paraId="5D2B835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结余率</w:t>
            </w:r>
          </w:p>
        </w:tc>
      </w:tr>
      <w:tr w:rsidR="000E7BAE" w14:paraId="4AA9AC51" w14:textId="77777777">
        <w:trPr>
          <w:trHeight w:hRule="exact" w:val="340"/>
        </w:trPr>
        <w:tc>
          <w:tcPr>
            <w:tcW w:w="396" w:type="pct"/>
            <w:vAlign w:val="center"/>
          </w:tcPr>
          <w:p w14:paraId="585BAE64"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w:t>
            </w:r>
          </w:p>
        </w:tc>
        <w:tc>
          <w:tcPr>
            <w:tcW w:w="2063" w:type="pct"/>
            <w:vAlign w:val="center"/>
          </w:tcPr>
          <w:p w14:paraId="503E1A2E"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定额公用经费</w:t>
            </w:r>
          </w:p>
        </w:tc>
        <w:tc>
          <w:tcPr>
            <w:tcW w:w="634" w:type="pct"/>
            <w:vAlign w:val="center"/>
          </w:tcPr>
          <w:p w14:paraId="797F271B"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75.24 </w:t>
            </w:r>
          </w:p>
        </w:tc>
        <w:tc>
          <w:tcPr>
            <w:tcW w:w="634" w:type="pct"/>
            <w:vAlign w:val="center"/>
          </w:tcPr>
          <w:p w14:paraId="1E0C3331"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72.24 </w:t>
            </w:r>
          </w:p>
        </w:tc>
        <w:tc>
          <w:tcPr>
            <w:tcW w:w="634" w:type="pct"/>
            <w:vAlign w:val="center"/>
          </w:tcPr>
          <w:p w14:paraId="5514A65B"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3.00</w:t>
            </w:r>
          </w:p>
        </w:tc>
        <w:tc>
          <w:tcPr>
            <w:tcW w:w="634" w:type="pct"/>
            <w:vAlign w:val="center"/>
          </w:tcPr>
          <w:p w14:paraId="143EDCCF"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3.99%</w:t>
            </w:r>
          </w:p>
        </w:tc>
      </w:tr>
      <w:tr w:rsidR="000E7BAE" w14:paraId="35B162A5" w14:textId="77777777">
        <w:trPr>
          <w:trHeight w:hRule="exact" w:val="340"/>
        </w:trPr>
        <w:tc>
          <w:tcPr>
            <w:tcW w:w="396" w:type="pct"/>
            <w:vAlign w:val="center"/>
          </w:tcPr>
          <w:p w14:paraId="6A44855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2063" w:type="pct"/>
            <w:vAlign w:val="center"/>
          </w:tcPr>
          <w:p w14:paraId="61BBC28D"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非定额公用经费</w:t>
            </w:r>
          </w:p>
        </w:tc>
        <w:tc>
          <w:tcPr>
            <w:tcW w:w="634" w:type="pct"/>
            <w:vAlign w:val="center"/>
          </w:tcPr>
          <w:p w14:paraId="7B238FA8"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142.03 </w:t>
            </w:r>
          </w:p>
        </w:tc>
        <w:tc>
          <w:tcPr>
            <w:tcW w:w="634" w:type="pct"/>
            <w:vAlign w:val="center"/>
          </w:tcPr>
          <w:p w14:paraId="1E4B2A93"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100.15 </w:t>
            </w:r>
          </w:p>
        </w:tc>
        <w:tc>
          <w:tcPr>
            <w:tcW w:w="634" w:type="pct"/>
            <w:vAlign w:val="center"/>
          </w:tcPr>
          <w:p w14:paraId="44AD1DB2"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41.88</w:t>
            </w:r>
          </w:p>
        </w:tc>
        <w:tc>
          <w:tcPr>
            <w:tcW w:w="634" w:type="pct"/>
            <w:vAlign w:val="center"/>
          </w:tcPr>
          <w:p w14:paraId="40591CC4"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29.49%</w:t>
            </w:r>
          </w:p>
        </w:tc>
      </w:tr>
      <w:tr w:rsidR="000E7BAE" w14:paraId="6CD71623" w14:textId="77777777">
        <w:trPr>
          <w:trHeight w:hRule="exact" w:val="340"/>
        </w:trPr>
        <w:tc>
          <w:tcPr>
            <w:tcW w:w="396" w:type="pct"/>
            <w:vAlign w:val="center"/>
          </w:tcPr>
          <w:p w14:paraId="71222CC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lastRenderedPageBreak/>
              <w:t>3</w:t>
            </w:r>
          </w:p>
        </w:tc>
        <w:tc>
          <w:tcPr>
            <w:tcW w:w="2063" w:type="pct"/>
            <w:vAlign w:val="center"/>
          </w:tcPr>
          <w:p w14:paraId="471DC502"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单位运转项目</w:t>
            </w:r>
          </w:p>
        </w:tc>
        <w:tc>
          <w:tcPr>
            <w:tcW w:w="634" w:type="pct"/>
            <w:vAlign w:val="center"/>
          </w:tcPr>
          <w:p w14:paraId="5C1BC666"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248.00 </w:t>
            </w:r>
          </w:p>
        </w:tc>
        <w:tc>
          <w:tcPr>
            <w:tcW w:w="634" w:type="pct"/>
            <w:vAlign w:val="center"/>
          </w:tcPr>
          <w:p w14:paraId="30972DBE"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231.62 </w:t>
            </w:r>
          </w:p>
        </w:tc>
        <w:tc>
          <w:tcPr>
            <w:tcW w:w="634" w:type="pct"/>
            <w:vAlign w:val="center"/>
          </w:tcPr>
          <w:p w14:paraId="32C2A113" w14:textId="77777777" w:rsidR="000E7BAE" w:rsidRDefault="00000000">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16.38</w:t>
            </w:r>
          </w:p>
        </w:tc>
        <w:tc>
          <w:tcPr>
            <w:tcW w:w="634" w:type="pct"/>
            <w:vAlign w:val="center"/>
          </w:tcPr>
          <w:p w14:paraId="6FAA2194" w14:textId="77777777" w:rsidR="000E7BAE" w:rsidRDefault="00000000">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6.60%</w:t>
            </w:r>
          </w:p>
        </w:tc>
      </w:tr>
      <w:tr w:rsidR="000E7BAE" w14:paraId="1094E015" w14:textId="77777777">
        <w:trPr>
          <w:trHeight w:hRule="exact" w:val="340"/>
        </w:trPr>
        <w:tc>
          <w:tcPr>
            <w:tcW w:w="396" w:type="pct"/>
            <w:vAlign w:val="center"/>
          </w:tcPr>
          <w:p w14:paraId="127921C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4</w:t>
            </w:r>
          </w:p>
        </w:tc>
        <w:tc>
          <w:tcPr>
            <w:tcW w:w="2063" w:type="pct"/>
            <w:vAlign w:val="center"/>
          </w:tcPr>
          <w:p w14:paraId="4C1243EF"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离退休公用</w:t>
            </w:r>
          </w:p>
        </w:tc>
        <w:tc>
          <w:tcPr>
            <w:tcW w:w="634" w:type="pct"/>
            <w:vAlign w:val="center"/>
          </w:tcPr>
          <w:p w14:paraId="73C503D5"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1.56 </w:t>
            </w:r>
          </w:p>
        </w:tc>
        <w:tc>
          <w:tcPr>
            <w:tcW w:w="634" w:type="pct"/>
            <w:vAlign w:val="center"/>
          </w:tcPr>
          <w:p w14:paraId="683104AD"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1.56 </w:t>
            </w:r>
          </w:p>
        </w:tc>
        <w:tc>
          <w:tcPr>
            <w:tcW w:w="634" w:type="pct"/>
            <w:vAlign w:val="center"/>
          </w:tcPr>
          <w:p w14:paraId="3B8D5C41" w14:textId="77777777" w:rsidR="000E7BAE" w:rsidRDefault="000E7BAE">
            <w:pPr>
              <w:spacing w:line="240" w:lineRule="exact"/>
              <w:jc w:val="right"/>
              <w:rPr>
                <w:rFonts w:ascii="方正楷体_GBK" w:eastAsia="方正楷体_GBK"/>
                <w:color w:val="000000"/>
                <w:szCs w:val="21"/>
              </w:rPr>
            </w:pPr>
          </w:p>
        </w:tc>
        <w:tc>
          <w:tcPr>
            <w:tcW w:w="634" w:type="pct"/>
            <w:vAlign w:val="center"/>
          </w:tcPr>
          <w:p w14:paraId="391909AC" w14:textId="77777777" w:rsidR="000E7BAE" w:rsidRDefault="000E7BAE">
            <w:pPr>
              <w:spacing w:line="240" w:lineRule="exact"/>
              <w:jc w:val="center"/>
              <w:rPr>
                <w:rFonts w:ascii="方正楷体_GBK" w:eastAsia="方正楷体_GBK"/>
                <w:color w:val="000000"/>
                <w:szCs w:val="21"/>
              </w:rPr>
            </w:pPr>
          </w:p>
        </w:tc>
      </w:tr>
      <w:tr w:rsidR="000E7BAE" w14:paraId="0568BB7E" w14:textId="77777777">
        <w:trPr>
          <w:trHeight w:hRule="exact" w:val="340"/>
        </w:trPr>
        <w:tc>
          <w:tcPr>
            <w:tcW w:w="396" w:type="pct"/>
            <w:vAlign w:val="center"/>
          </w:tcPr>
          <w:p w14:paraId="3A653BE1"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w:t>
            </w:r>
          </w:p>
        </w:tc>
        <w:tc>
          <w:tcPr>
            <w:tcW w:w="2063" w:type="pct"/>
            <w:vAlign w:val="center"/>
          </w:tcPr>
          <w:p w14:paraId="58B6EDB2" w14:textId="77777777" w:rsidR="000E7BAE" w:rsidRDefault="00000000">
            <w:pPr>
              <w:spacing w:line="240" w:lineRule="exact"/>
              <w:rPr>
                <w:rFonts w:ascii="方正楷体_GBK" w:eastAsia="方正楷体_GBK" w:hAnsi="宋体"/>
                <w:color w:val="000000"/>
                <w:sz w:val="20"/>
                <w:szCs w:val="20"/>
              </w:rPr>
            </w:pPr>
            <w:r>
              <w:rPr>
                <w:rFonts w:ascii="方正楷体_GBK" w:eastAsia="方正楷体_GBK" w:hint="eastAsia"/>
                <w:color w:val="000000"/>
                <w:sz w:val="20"/>
                <w:szCs w:val="20"/>
              </w:rPr>
              <w:t>定额公用经费</w:t>
            </w:r>
          </w:p>
        </w:tc>
        <w:tc>
          <w:tcPr>
            <w:tcW w:w="634" w:type="pct"/>
            <w:vAlign w:val="center"/>
          </w:tcPr>
          <w:p w14:paraId="7CC9A006"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0.90 </w:t>
            </w:r>
          </w:p>
        </w:tc>
        <w:tc>
          <w:tcPr>
            <w:tcW w:w="634" w:type="pct"/>
            <w:vAlign w:val="center"/>
          </w:tcPr>
          <w:p w14:paraId="5E0D08A1" w14:textId="77777777" w:rsidR="000E7BAE" w:rsidRDefault="00000000">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0.90 </w:t>
            </w:r>
          </w:p>
        </w:tc>
        <w:tc>
          <w:tcPr>
            <w:tcW w:w="634" w:type="pct"/>
            <w:vAlign w:val="center"/>
          </w:tcPr>
          <w:p w14:paraId="3510EB78" w14:textId="77777777" w:rsidR="000E7BAE" w:rsidRDefault="000E7BAE">
            <w:pPr>
              <w:spacing w:line="240" w:lineRule="exact"/>
              <w:jc w:val="right"/>
              <w:rPr>
                <w:rFonts w:ascii="方正楷体_GBK" w:eastAsia="方正楷体_GBK"/>
                <w:color w:val="000000"/>
                <w:szCs w:val="21"/>
              </w:rPr>
            </w:pPr>
          </w:p>
        </w:tc>
        <w:tc>
          <w:tcPr>
            <w:tcW w:w="634" w:type="pct"/>
            <w:vAlign w:val="center"/>
          </w:tcPr>
          <w:p w14:paraId="65263268" w14:textId="77777777" w:rsidR="000E7BAE" w:rsidRDefault="000E7BAE">
            <w:pPr>
              <w:spacing w:line="240" w:lineRule="exact"/>
              <w:jc w:val="center"/>
              <w:rPr>
                <w:rFonts w:ascii="方正楷体_GBK" w:eastAsia="方正楷体_GBK"/>
                <w:color w:val="000000"/>
                <w:szCs w:val="21"/>
              </w:rPr>
            </w:pPr>
          </w:p>
        </w:tc>
      </w:tr>
      <w:tr w:rsidR="000E7BAE" w14:paraId="04197E97" w14:textId="77777777">
        <w:trPr>
          <w:trHeight w:hRule="exact" w:val="340"/>
        </w:trPr>
        <w:tc>
          <w:tcPr>
            <w:tcW w:w="2460" w:type="pct"/>
            <w:gridSpan w:val="2"/>
            <w:vAlign w:val="center"/>
          </w:tcPr>
          <w:p w14:paraId="1DED7FFB"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合计</w:t>
            </w:r>
          </w:p>
        </w:tc>
        <w:tc>
          <w:tcPr>
            <w:tcW w:w="634" w:type="pct"/>
            <w:vAlign w:val="center"/>
          </w:tcPr>
          <w:p w14:paraId="3B53844B"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467.73</w:t>
            </w:r>
          </w:p>
        </w:tc>
        <w:tc>
          <w:tcPr>
            <w:tcW w:w="634" w:type="pct"/>
            <w:vAlign w:val="center"/>
          </w:tcPr>
          <w:p w14:paraId="0E070F5C"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b/>
                <w:szCs w:val="21"/>
                <w:shd w:val="clear" w:color="auto" w:fill="FFFFFF"/>
                <w:lang w:val="zh-CN"/>
              </w:rPr>
              <w:t>406.47</w:t>
            </w:r>
          </w:p>
        </w:tc>
        <w:tc>
          <w:tcPr>
            <w:tcW w:w="634" w:type="pct"/>
            <w:vAlign w:val="center"/>
          </w:tcPr>
          <w:p w14:paraId="3FE4F54B"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61.26</w:t>
            </w:r>
          </w:p>
        </w:tc>
        <w:tc>
          <w:tcPr>
            <w:tcW w:w="634" w:type="pct"/>
            <w:vAlign w:val="center"/>
          </w:tcPr>
          <w:p w14:paraId="4DA312EA"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2.89%</w:t>
            </w:r>
          </w:p>
        </w:tc>
      </w:tr>
    </w:tbl>
    <w:p w14:paraId="611A29B1"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lang w:val="zh-CN"/>
        </w:rPr>
      </w:pPr>
      <w:r>
        <w:rPr>
          <w:rFonts w:eastAsia="仿宋_GB2312" w:hint="eastAsia"/>
          <w:sz w:val="32"/>
          <w:szCs w:val="32"/>
          <w:shd w:val="clear" w:color="auto" w:fill="FFFFFF"/>
          <w:lang w:val="zh-CN"/>
        </w:rPr>
        <w:t>根据上表数据，</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年度，九三学社四川省委</w:t>
      </w:r>
      <w:r>
        <w:rPr>
          <w:rFonts w:eastAsia="仿宋_GB2312" w:hint="eastAsia"/>
          <w:sz w:val="32"/>
          <w:szCs w:val="32"/>
          <w:shd w:val="clear" w:color="auto" w:fill="FFFFFF"/>
          <w:lang w:val="zh-CN"/>
        </w:rPr>
        <w:t>5</w:t>
      </w:r>
      <w:r>
        <w:rPr>
          <w:rFonts w:eastAsia="仿宋_GB2312" w:hint="eastAsia"/>
          <w:sz w:val="32"/>
          <w:szCs w:val="32"/>
          <w:shd w:val="clear" w:color="auto" w:fill="FFFFFF"/>
          <w:lang w:val="zh-CN"/>
        </w:rPr>
        <w:t>个</w:t>
      </w:r>
      <w:r>
        <w:rPr>
          <w:rFonts w:eastAsia="仿宋_GB2312" w:hint="eastAsia"/>
          <w:bCs/>
          <w:sz w:val="32"/>
          <w:szCs w:val="32"/>
          <w:shd w:val="clear" w:color="auto" w:fill="FFFFFF"/>
          <w:lang w:val="zh-CN"/>
        </w:rPr>
        <w:t>运转</w:t>
      </w:r>
      <w:r>
        <w:rPr>
          <w:rFonts w:eastAsia="仿宋_GB2312" w:hint="eastAsia"/>
          <w:sz w:val="32"/>
          <w:szCs w:val="32"/>
          <w:shd w:val="clear" w:color="auto" w:fill="FFFFFF"/>
          <w:lang w:val="zh-CN"/>
        </w:rPr>
        <w:t>类项目资金结余率小于</w:t>
      </w:r>
      <w:r>
        <w:rPr>
          <w:rFonts w:eastAsia="仿宋_GB2312" w:hint="eastAsia"/>
          <w:sz w:val="32"/>
          <w:szCs w:val="32"/>
          <w:shd w:val="clear" w:color="auto" w:fill="FFFFFF"/>
          <w:lang w:val="zh-CN"/>
        </w:rPr>
        <w:t>0.1</w:t>
      </w:r>
      <w:r>
        <w:rPr>
          <w:rFonts w:eastAsia="仿宋_GB2312" w:hint="eastAsia"/>
          <w:sz w:val="32"/>
          <w:szCs w:val="32"/>
          <w:shd w:val="clear" w:color="auto" w:fill="FFFFFF"/>
          <w:lang w:val="zh-CN"/>
        </w:rPr>
        <w:t>的项目</w:t>
      </w:r>
      <w:r>
        <w:rPr>
          <w:rFonts w:eastAsia="仿宋_GB2312" w:hint="eastAsia"/>
          <w:sz w:val="32"/>
          <w:szCs w:val="32"/>
          <w:shd w:val="clear" w:color="auto" w:fill="FFFFFF"/>
          <w:lang w:val="zh-CN"/>
        </w:rPr>
        <w:t>4</w:t>
      </w:r>
      <w:r>
        <w:rPr>
          <w:rFonts w:eastAsia="仿宋_GB2312" w:hint="eastAsia"/>
          <w:sz w:val="32"/>
          <w:szCs w:val="32"/>
          <w:shd w:val="clear" w:color="auto" w:fill="FFFFFF"/>
          <w:lang w:val="zh-CN"/>
        </w:rPr>
        <w:t>个，大于</w:t>
      </w:r>
      <w:r>
        <w:rPr>
          <w:rFonts w:eastAsia="仿宋_GB2312" w:hint="eastAsia"/>
          <w:sz w:val="32"/>
          <w:szCs w:val="32"/>
          <w:shd w:val="clear" w:color="auto" w:fill="FFFFFF"/>
          <w:lang w:val="zh-CN"/>
        </w:rPr>
        <w:t>0.1</w:t>
      </w:r>
      <w:r>
        <w:rPr>
          <w:rFonts w:eastAsia="仿宋_GB2312" w:hint="eastAsia"/>
          <w:sz w:val="32"/>
          <w:szCs w:val="32"/>
          <w:shd w:val="clear" w:color="auto" w:fill="FFFFFF"/>
          <w:lang w:val="zh-CN"/>
        </w:rPr>
        <w:t>的项目</w:t>
      </w:r>
      <w:r>
        <w:rPr>
          <w:rFonts w:eastAsia="仿宋_GB2312" w:hint="eastAsia"/>
          <w:sz w:val="32"/>
          <w:szCs w:val="32"/>
          <w:shd w:val="clear" w:color="auto" w:fill="FFFFFF"/>
          <w:lang w:val="zh-CN"/>
        </w:rPr>
        <w:t>1</w:t>
      </w:r>
      <w:r>
        <w:rPr>
          <w:rFonts w:eastAsia="仿宋_GB2312" w:hint="eastAsia"/>
          <w:sz w:val="32"/>
          <w:szCs w:val="32"/>
          <w:shd w:val="clear" w:color="auto" w:fill="FFFFFF"/>
          <w:lang w:val="zh-CN"/>
        </w:rPr>
        <w:t>个。</w:t>
      </w:r>
    </w:p>
    <w:p w14:paraId="43BE460A"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rPr>
      </w:pPr>
      <w:r>
        <w:rPr>
          <w:rFonts w:eastAsia="仿宋_GB2312" w:hint="eastAsia"/>
          <w:sz w:val="32"/>
          <w:szCs w:val="32"/>
          <w:shd w:val="clear" w:color="auto" w:fill="FFFFFF"/>
          <w:lang w:val="zh-CN"/>
        </w:rPr>
        <w:t>（</w:t>
      </w:r>
      <w:r>
        <w:rPr>
          <w:rFonts w:eastAsia="仿宋_GB2312" w:hint="eastAsia"/>
          <w:sz w:val="32"/>
          <w:szCs w:val="32"/>
          <w:shd w:val="clear" w:color="auto" w:fill="FFFFFF"/>
          <w:lang w:val="zh-CN"/>
        </w:rPr>
        <w:t>8</w:t>
      </w:r>
      <w:r>
        <w:rPr>
          <w:rFonts w:eastAsia="仿宋_GB2312" w:hint="eastAsia"/>
          <w:sz w:val="32"/>
          <w:szCs w:val="32"/>
          <w:shd w:val="clear" w:color="auto" w:fill="FFFFFF"/>
          <w:lang w:val="zh-CN"/>
        </w:rPr>
        <w:t>）</w:t>
      </w:r>
      <w:r>
        <w:rPr>
          <w:rFonts w:eastAsia="仿宋_GB2312"/>
          <w:sz w:val="32"/>
          <w:szCs w:val="32"/>
          <w:shd w:val="clear" w:color="auto" w:fill="FFFFFF"/>
          <w:lang w:val="zh-CN"/>
        </w:rPr>
        <w:t>违规记录。</w:t>
      </w:r>
      <w:r>
        <w:rPr>
          <w:rFonts w:eastAsia="仿宋_GB2312" w:hint="eastAsia"/>
          <w:sz w:val="32"/>
          <w:szCs w:val="32"/>
          <w:shd w:val="clear" w:color="auto" w:fill="FFFFFF"/>
          <w:lang w:val="zh-CN"/>
        </w:rPr>
        <w:t>2022</w:t>
      </w:r>
      <w:r>
        <w:rPr>
          <w:rFonts w:eastAsia="仿宋_GB2312" w:hint="eastAsia"/>
          <w:sz w:val="32"/>
          <w:szCs w:val="32"/>
          <w:shd w:val="clear" w:color="auto" w:fill="FFFFFF"/>
          <w:lang w:val="zh-CN"/>
        </w:rPr>
        <w:t>年，审计、财政部门未对九三学社四川省委开展审计监督和财政检查，该项指标不涉及。</w:t>
      </w:r>
    </w:p>
    <w:p w14:paraId="7591C632"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特定目标类项目绩效分析。</w:t>
      </w:r>
    </w:p>
    <w:p w14:paraId="746D60D3" w14:textId="77777777" w:rsidR="000E7BAE" w:rsidRDefault="00000000">
      <w:pPr>
        <w:adjustRightInd w:val="0"/>
        <w:snapToGrid w:val="0"/>
        <w:spacing w:line="600" w:lineRule="exact"/>
        <w:ind w:firstLineChars="200" w:firstLine="640"/>
        <w:contextualSpacing/>
        <w:rPr>
          <w:rFonts w:eastAsia="仿宋_GB2312"/>
          <w:sz w:val="32"/>
          <w:szCs w:val="32"/>
          <w:shd w:val="clear" w:color="auto" w:fill="FFFFFF"/>
        </w:rPr>
      </w:pPr>
      <w:r>
        <w:rPr>
          <w:rFonts w:eastAsia="仿宋_GB2312" w:hint="eastAsia"/>
          <w:sz w:val="32"/>
          <w:szCs w:val="32"/>
          <w:shd w:val="clear" w:color="auto" w:fill="FFFFFF"/>
        </w:rPr>
        <w:t>2022</w:t>
      </w:r>
      <w:r>
        <w:rPr>
          <w:rFonts w:eastAsia="仿宋_GB2312" w:hint="eastAsia"/>
          <w:sz w:val="32"/>
          <w:szCs w:val="32"/>
          <w:shd w:val="clear" w:color="auto" w:fill="FFFFFF"/>
        </w:rPr>
        <w:t>年度，</w:t>
      </w:r>
      <w:r>
        <w:rPr>
          <w:rFonts w:eastAsia="仿宋_GB2312" w:hint="eastAsia"/>
          <w:sz w:val="32"/>
          <w:szCs w:val="32"/>
          <w:shd w:val="clear" w:color="auto" w:fill="FFFFFF"/>
          <w:lang w:val="zh-CN"/>
        </w:rPr>
        <w:t>九三学社四川省委未安排</w:t>
      </w:r>
      <w:r>
        <w:rPr>
          <w:rFonts w:eastAsia="仿宋_GB2312"/>
          <w:sz w:val="32"/>
          <w:szCs w:val="32"/>
          <w:shd w:val="clear" w:color="auto" w:fill="FFFFFF"/>
        </w:rPr>
        <w:t>特定目标类项目。</w:t>
      </w:r>
    </w:p>
    <w:p w14:paraId="232877D0"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b/>
          <w:bCs/>
          <w:color w:val="000000"/>
          <w:sz w:val="32"/>
          <w:szCs w:val="32"/>
          <w:shd w:val="clear" w:color="auto" w:fill="FFFFFF"/>
          <w:lang w:val="zh-CN"/>
        </w:rPr>
        <w:t>（二）</w:t>
      </w:r>
      <w:r>
        <w:rPr>
          <w:rFonts w:ascii="楷体_GB2312" w:eastAsia="楷体_GB2312" w:hint="eastAsia"/>
          <w:b/>
          <w:bCs/>
          <w:color w:val="000000"/>
          <w:sz w:val="32"/>
          <w:szCs w:val="32"/>
          <w:shd w:val="clear" w:color="auto" w:fill="FFFFFF"/>
          <w:lang w:val="zh-CN"/>
        </w:rPr>
        <w:t>部门</w:t>
      </w:r>
      <w:r>
        <w:rPr>
          <w:rFonts w:ascii="楷体_GB2312" w:eastAsia="楷体_GB2312"/>
          <w:b/>
          <w:bCs/>
          <w:color w:val="000000"/>
          <w:sz w:val="32"/>
          <w:szCs w:val="32"/>
          <w:shd w:val="clear" w:color="auto" w:fill="FFFFFF"/>
          <w:lang w:val="zh-CN"/>
        </w:rPr>
        <w:t>整体履职绩效分析。</w:t>
      </w:r>
    </w:p>
    <w:p w14:paraId="62893576"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年，九三学社四川省委紧紧围绕民主监督、参政议政、政治协商和服务社会等职责职能，圆满完成了各项绩效目标任务，取得了良好社会效益。主要履职绩效如下：</w:t>
      </w:r>
    </w:p>
    <w:p w14:paraId="44D4D3F9"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1.</w:t>
      </w:r>
      <w:r>
        <w:rPr>
          <w:rFonts w:eastAsia="仿宋_GB2312" w:hint="eastAsia"/>
          <w:color w:val="000000"/>
          <w:sz w:val="32"/>
          <w:szCs w:val="32"/>
          <w:shd w:val="clear" w:color="auto" w:fill="FFFFFF"/>
          <w:lang w:val="zh-CN"/>
        </w:rPr>
        <w:t>参与政治协商。</w:t>
      </w:r>
    </w:p>
    <w:p w14:paraId="33D4C4B6"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社省委主委积极参加中共四川省委、省政府重大决策部署的政治协商</w:t>
      </w:r>
      <w:r>
        <w:rPr>
          <w:rFonts w:eastAsia="仿宋_GB2312" w:hint="eastAsia"/>
          <w:color w:val="000000"/>
          <w:sz w:val="32"/>
          <w:szCs w:val="32"/>
          <w:shd w:val="clear" w:color="auto" w:fill="FFFFFF"/>
          <w:lang w:val="zh-CN"/>
        </w:rPr>
        <w:t>9</w:t>
      </w:r>
      <w:r>
        <w:rPr>
          <w:rFonts w:eastAsia="仿宋_GB2312" w:hint="eastAsia"/>
          <w:color w:val="000000"/>
          <w:sz w:val="32"/>
          <w:szCs w:val="32"/>
          <w:shd w:val="clear" w:color="auto" w:fill="FFFFFF"/>
          <w:lang w:val="zh-CN"/>
        </w:rPr>
        <w:t>次，围绕防灾减灾、疫情防控、数字双城经济圈建设等重大问题，提出意见建议</w:t>
      </w:r>
      <w:r>
        <w:rPr>
          <w:rFonts w:eastAsia="仿宋_GB2312" w:hint="eastAsia"/>
          <w:color w:val="000000"/>
          <w:sz w:val="32"/>
          <w:szCs w:val="32"/>
          <w:shd w:val="clear" w:color="auto" w:fill="FFFFFF"/>
          <w:lang w:val="zh-CN"/>
        </w:rPr>
        <w:t>17</w:t>
      </w:r>
      <w:r>
        <w:rPr>
          <w:rFonts w:eastAsia="仿宋_GB2312" w:hint="eastAsia"/>
          <w:color w:val="000000"/>
          <w:sz w:val="32"/>
          <w:szCs w:val="32"/>
          <w:shd w:val="clear" w:color="auto" w:fill="FFFFFF"/>
          <w:lang w:val="zh-CN"/>
        </w:rPr>
        <w:t>篇，以“直通车”形式向中共四川省委、省政府呈报建议</w:t>
      </w:r>
      <w:r>
        <w:rPr>
          <w:rFonts w:eastAsia="仿宋_GB2312" w:hint="eastAsia"/>
          <w:color w:val="000000"/>
          <w:sz w:val="32"/>
          <w:szCs w:val="32"/>
          <w:shd w:val="clear" w:color="auto" w:fill="FFFFFF"/>
          <w:lang w:val="zh-CN"/>
        </w:rPr>
        <w:t>4</w:t>
      </w:r>
      <w:r>
        <w:rPr>
          <w:rFonts w:eastAsia="仿宋_GB2312" w:hint="eastAsia"/>
          <w:color w:val="000000"/>
          <w:sz w:val="32"/>
          <w:szCs w:val="32"/>
          <w:shd w:val="clear" w:color="auto" w:fill="FFFFFF"/>
          <w:lang w:val="zh-CN"/>
        </w:rPr>
        <w:t>篇，在政协常委会、专题协商会上发言</w:t>
      </w:r>
      <w:r>
        <w:rPr>
          <w:rFonts w:eastAsia="仿宋_GB2312" w:hint="eastAsia"/>
          <w:color w:val="000000"/>
          <w:sz w:val="32"/>
          <w:szCs w:val="32"/>
          <w:shd w:val="clear" w:color="auto" w:fill="FFFFFF"/>
          <w:lang w:val="zh-CN"/>
        </w:rPr>
        <w:t>3</w:t>
      </w:r>
      <w:r>
        <w:rPr>
          <w:rFonts w:eastAsia="仿宋_GB2312" w:hint="eastAsia"/>
          <w:color w:val="000000"/>
          <w:sz w:val="32"/>
          <w:szCs w:val="32"/>
          <w:shd w:val="clear" w:color="auto" w:fill="FFFFFF"/>
          <w:lang w:val="zh-CN"/>
        </w:rPr>
        <w:t>次，多份意见建议得到采纳，为四川经济社会发展做出了积极贡献。</w:t>
      </w:r>
    </w:p>
    <w:p w14:paraId="048B3803"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w:t>
      </w:r>
      <w:r>
        <w:rPr>
          <w:rFonts w:eastAsia="仿宋_GB2312" w:hint="eastAsia"/>
          <w:color w:val="000000"/>
          <w:sz w:val="32"/>
          <w:szCs w:val="32"/>
          <w:shd w:val="clear" w:color="auto" w:fill="FFFFFF"/>
          <w:lang w:val="zh-CN"/>
        </w:rPr>
        <w:t>开展课题调研。</w:t>
      </w:r>
    </w:p>
    <w:p w14:paraId="6BF07FE9"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lastRenderedPageBreak/>
        <w:t>社省委紧紧围绕“讲政治、抓发展、惠民生、保安全”工作总思路，以助力成渝地区双城经济圈建设为工作总牵引，征集课题</w:t>
      </w:r>
      <w:r>
        <w:rPr>
          <w:rFonts w:eastAsia="仿宋_GB2312" w:hint="eastAsia"/>
          <w:color w:val="000000"/>
          <w:sz w:val="32"/>
          <w:szCs w:val="32"/>
          <w:shd w:val="clear" w:color="auto" w:fill="FFFFFF"/>
          <w:lang w:val="zh-CN"/>
        </w:rPr>
        <w:t>87</w:t>
      </w:r>
      <w:r>
        <w:rPr>
          <w:rFonts w:eastAsia="仿宋_GB2312" w:hint="eastAsia"/>
          <w:color w:val="000000"/>
          <w:sz w:val="32"/>
          <w:szCs w:val="32"/>
          <w:shd w:val="clear" w:color="auto" w:fill="FFFFFF"/>
          <w:lang w:val="zh-CN"/>
        </w:rPr>
        <w:t>件，立项课题</w:t>
      </w:r>
      <w:r>
        <w:rPr>
          <w:rFonts w:eastAsia="仿宋_GB2312" w:hint="eastAsia"/>
          <w:color w:val="000000"/>
          <w:sz w:val="32"/>
          <w:szCs w:val="32"/>
          <w:shd w:val="clear" w:color="auto" w:fill="FFFFFF"/>
          <w:lang w:val="zh-CN"/>
        </w:rPr>
        <w:t>31</w:t>
      </w:r>
      <w:r>
        <w:rPr>
          <w:rFonts w:eastAsia="仿宋_GB2312" w:hint="eastAsia"/>
          <w:color w:val="000000"/>
          <w:sz w:val="32"/>
          <w:szCs w:val="32"/>
          <w:shd w:val="clear" w:color="auto" w:fill="FFFFFF"/>
          <w:lang w:val="zh-CN"/>
        </w:rPr>
        <w:t>件，完成社中央委托课题</w:t>
      </w:r>
      <w:r>
        <w:rPr>
          <w:rFonts w:eastAsia="仿宋_GB2312" w:hint="eastAsia"/>
          <w:color w:val="000000"/>
          <w:sz w:val="32"/>
          <w:szCs w:val="32"/>
          <w:shd w:val="clear" w:color="auto" w:fill="FFFFFF"/>
          <w:lang w:val="zh-CN"/>
        </w:rPr>
        <w:t>5</w:t>
      </w:r>
      <w:r>
        <w:rPr>
          <w:rFonts w:eastAsia="仿宋_GB2312" w:hint="eastAsia"/>
          <w:color w:val="000000"/>
          <w:sz w:val="32"/>
          <w:szCs w:val="32"/>
          <w:shd w:val="clear" w:color="auto" w:fill="FFFFFF"/>
          <w:lang w:val="zh-CN"/>
        </w:rPr>
        <w:t>件、全国“两会”集体提案</w:t>
      </w:r>
      <w:r>
        <w:rPr>
          <w:rFonts w:eastAsia="仿宋_GB2312" w:hint="eastAsia"/>
          <w:color w:val="000000"/>
          <w:sz w:val="32"/>
          <w:szCs w:val="32"/>
          <w:shd w:val="clear" w:color="auto" w:fill="FFFFFF"/>
          <w:lang w:val="zh-CN"/>
        </w:rPr>
        <w:t>5</w:t>
      </w:r>
      <w:r>
        <w:rPr>
          <w:rFonts w:eastAsia="仿宋_GB2312" w:hint="eastAsia"/>
          <w:color w:val="000000"/>
          <w:sz w:val="32"/>
          <w:szCs w:val="32"/>
          <w:shd w:val="clear" w:color="auto" w:fill="FFFFFF"/>
          <w:lang w:val="zh-CN"/>
        </w:rPr>
        <w:t>件。认真落实社省委领导班子联系年度重点课题工作制，形成领导牵头、社员参与、专家支撑的良好调研工作机制。</w:t>
      </w:r>
    </w:p>
    <w:p w14:paraId="04681006"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3.</w:t>
      </w:r>
      <w:r>
        <w:rPr>
          <w:rFonts w:eastAsia="仿宋_GB2312" w:hint="eastAsia"/>
          <w:color w:val="000000"/>
          <w:sz w:val="32"/>
          <w:szCs w:val="32"/>
          <w:shd w:val="clear" w:color="auto" w:fill="FFFFFF"/>
          <w:lang w:val="zh-CN"/>
        </w:rPr>
        <w:t>提升民主监督质量。</w:t>
      </w:r>
    </w:p>
    <w:p w14:paraId="273B6BC1"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社省委通过建立健全省民主监督联动机制，组建专家库、开展监督调研，推动民主监督工作从“打基础”向“上水平”转变。创新形式，采取“线上</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线下”结合方式，开展线上沟通</w:t>
      </w:r>
      <w:r>
        <w:rPr>
          <w:rFonts w:eastAsia="仿宋_GB2312" w:hint="eastAsia"/>
          <w:color w:val="000000"/>
          <w:sz w:val="32"/>
          <w:szCs w:val="32"/>
          <w:shd w:val="clear" w:color="auto" w:fill="FFFFFF"/>
          <w:lang w:val="zh-CN"/>
        </w:rPr>
        <w:t>30</w:t>
      </w:r>
      <w:r>
        <w:rPr>
          <w:rFonts w:eastAsia="仿宋_GB2312" w:hint="eastAsia"/>
          <w:color w:val="000000"/>
          <w:sz w:val="32"/>
          <w:szCs w:val="32"/>
          <w:shd w:val="clear" w:color="auto" w:fill="FFFFFF"/>
          <w:lang w:val="zh-CN"/>
        </w:rPr>
        <w:t>余人次、专题调研</w:t>
      </w:r>
      <w:r>
        <w:rPr>
          <w:rFonts w:eastAsia="仿宋_GB2312" w:hint="eastAsia"/>
          <w:color w:val="000000"/>
          <w:sz w:val="32"/>
          <w:szCs w:val="32"/>
          <w:shd w:val="clear" w:color="auto" w:fill="FFFFFF"/>
          <w:lang w:val="zh-CN"/>
        </w:rPr>
        <w:t>8</w:t>
      </w:r>
      <w:r>
        <w:rPr>
          <w:rFonts w:eastAsia="仿宋_GB2312" w:hint="eastAsia"/>
          <w:color w:val="000000"/>
          <w:sz w:val="32"/>
          <w:szCs w:val="32"/>
          <w:shd w:val="clear" w:color="auto" w:fill="FFFFFF"/>
          <w:lang w:val="zh-CN"/>
        </w:rPr>
        <w:t>次，召开线下推进会、协商反馈会</w:t>
      </w:r>
      <w:r>
        <w:rPr>
          <w:rFonts w:eastAsia="仿宋_GB2312" w:hint="eastAsia"/>
          <w:color w:val="000000"/>
          <w:sz w:val="32"/>
          <w:szCs w:val="32"/>
          <w:shd w:val="clear" w:color="auto" w:fill="FFFFFF"/>
          <w:lang w:val="zh-CN"/>
        </w:rPr>
        <w:t>6</w:t>
      </w:r>
      <w:r>
        <w:rPr>
          <w:rFonts w:eastAsia="仿宋_GB2312" w:hint="eastAsia"/>
          <w:color w:val="000000"/>
          <w:sz w:val="32"/>
          <w:szCs w:val="32"/>
          <w:shd w:val="clear" w:color="auto" w:fill="FFFFFF"/>
          <w:lang w:val="zh-CN"/>
        </w:rPr>
        <w:t>次，形成监督报告</w:t>
      </w:r>
      <w:r>
        <w:rPr>
          <w:rFonts w:eastAsia="仿宋_GB2312" w:hint="eastAsia"/>
          <w:color w:val="000000"/>
          <w:sz w:val="32"/>
          <w:szCs w:val="32"/>
          <w:shd w:val="clear" w:color="auto" w:fill="FFFFFF"/>
          <w:lang w:val="zh-CN"/>
        </w:rPr>
        <w:t>2</w:t>
      </w:r>
      <w:r>
        <w:rPr>
          <w:rFonts w:eastAsia="仿宋_GB2312" w:hint="eastAsia"/>
          <w:color w:val="000000"/>
          <w:sz w:val="32"/>
          <w:szCs w:val="32"/>
          <w:shd w:val="clear" w:color="auto" w:fill="FFFFFF"/>
          <w:lang w:val="zh-CN"/>
        </w:rPr>
        <w:t>篇，向中共四川省委和有关部门反映意见建议</w:t>
      </w:r>
      <w:r>
        <w:rPr>
          <w:rFonts w:eastAsia="仿宋_GB2312" w:hint="eastAsia"/>
          <w:color w:val="000000"/>
          <w:sz w:val="32"/>
          <w:szCs w:val="32"/>
          <w:shd w:val="clear" w:color="auto" w:fill="FFFFFF"/>
          <w:lang w:val="zh-CN"/>
        </w:rPr>
        <w:t>50</w:t>
      </w:r>
      <w:r>
        <w:rPr>
          <w:rFonts w:eastAsia="仿宋_GB2312" w:hint="eastAsia"/>
          <w:color w:val="000000"/>
          <w:sz w:val="32"/>
          <w:szCs w:val="32"/>
          <w:shd w:val="clear" w:color="auto" w:fill="FFFFFF"/>
          <w:lang w:val="zh-CN"/>
        </w:rPr>
        <w:t>条，向社中央报送建议</w:t>
      </w:r>
      <w:r>
        <w:rPr>
          <w:rFonts w:eastAsia="仿宋_GB2312" w:hint="eastAsia"/>
          <w:color w:val="000000"/>
          <w:sz w:val="32"/>
          <w:szCs w:val="32"/>
          <w:shd w:val="clear" w:color="auto" w:fill="FFFFFF"/>
          <w:lang w:val="zh-CN"/>
        </w:rPr>
        <w:t>27</w:t>
      </w:r>
      <w:r>
        <w:rPr>
          <w:rFonts w:eastAsia="仿宋_GB2312" w:hint="eastAsia"/>
          <w:color w:val="000000"/>
          <w:sz w:val="32"/>
          <w:szCs w:val="32"/>
          <w:shd w:val="clear" w:color="auto" w:fill="FFFFFF"/>
          <w:lang w:val="zh-CN"/>
        </w:rPr>
        <w:t>条。</w:t>
      </w:r>
    </w:p>
    <w:p w14:paraId="2DA1A015"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4.</w:t>
      </w:r>
      <w:r>
        <w:rPr>
          <w:rFonts w:eastAsia="仿宋_GB2312" w:hint="eastAsia"/>
          <w:color w:val="000000"/>
          <w:sz w:val="32"/>
          <w:szCs w:val="32"/>
          <w:shd w:val="clear" w:color="auto" w:fill="FFFFFF"/>
          <w:lang w:val="zh-CN"/>
        </w:rPr>
        <w:t>助推乡村振兴。</w:t>
      </w:r>
    </w:p>
    <w:p w14:paraId="2C871EB8"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1</w:t>
      </w:r>
      <w:r>
        <w:rPr>
          <w:rFonts w:eastAsia="仿宋_GB2312" w:hint="eastAsia"/>
          <w:color w:val="000000"/>
          <w:sz w:val="32"/>
          <w:szCs w:val="32"/>
          <w:shd w:val="clear" w:color="auto" w:fill="FFFFFF"/>
          <w:lang w:val="zh-CN"/>
        </w:rPr>
        <w:t>）社省委班子成员率队赴朝天区指导乡村振兴工作，帮助破解农业生产技术推广和农业经营主体培育等难题。如：以定点帮扶广元朝天区为重点，成立九三专家朝天工作服务站，引进专家</w:t>
      </w:r>
      <w:r>
        <w:rPr>
          <w:rFonts w:eastAsia="仿宋_GB2312" w:hint="eastAsia"/>
          <w:color w:val="000000"/>
          <w:sz w:val="32"/>
          <w:szCs w:val="32"/>
          <w:shd w:val="clear" w:color="auto" w:fill="FFFFFF"/>
          <w:lang w:val="zh-CN"/>
        </w:rPr>
        <w:t>65</w:t>
      </w:r>
      <w:r>
        <w:rPr>
          <w:rFonts w:eastAsia="仿宋_GB2312" w:hint="eastAsia"/>
          <w:color w:val="000000"/>
          <w:sz w:val="32"/>
          <w:szCs w:val="32"/>
          <w:shd w:val="clear" w:color="auto" w:fill="FFFFFF"/>
          <w:lang w:val="zh-CN"/>
        </w:rPr>
        <w:t>人次，协调落实生态环保项目资金</w:t>
      </w:r>
      <w:r>
        <w:rPr>
          <w:rFonts w:eastAsia="仿宋_GB2312" w:hint="eastAsia"/>
          <w:color w:val="000000"/>
          <w:sz w:val="32"/>
          <w:szCs w:val="32"/>
          <w:shd w:val="clear" w:color="auto" w:fill="FFFFFF"/>
          <w:lang w:val="zh-CN"/>
        </w:rPr>
        <w:t>2400</w:t>
      </w:r>
      <w:r>
        <w:rPr>
          <w:rFonts w:eastAsia="仿宋_GB2312" w:hint="eastAsia"/>
          <w:color w:val="000000"/>
          <w:sz w:val="32"/>
          <w:szCs w:val="32"/>
          <w:shd w:val="clear" w:color="auto" w:fill="FFFFFF"/>
          <w:lang w:val="zh-CN"/>
        </w:rPr>
        <w:t>万；积极协助社中央开展对口旺苍的帮扶工作，助力旺苍县</w:t>
      </w:r>
      <w:r>
        <w:rPr>
          <w:rFonts w:eastAsia="仿宋_GB2312" w:hint="eastAsia"/>
          <w:color w:val="000000"/>
          <w:sz w:val="32"/>
          <w:szCs w:val="32"/>
          <w:shd w:val="clear" w:color="auto" w:fill="FFFFFF"/>
          <w:lang w:val="zh-CN"/>
        </w:rPr>
        <w:t>3</w:t>
      </w:r>
      <w:r>
        <w:rPr>
          <w:rFonts w:eastAsia="仿宋_GB2312" w:hint="eastAsia"/>
          <w:color w:val="000000"/>
          <w:sz w:val="32"/>
          <w:szCs w:val="32"/>
          <w:shd w:val="clear" w:color="auto" w:fill="FFFFFF"/>
          <w:lang w:val="zh-CN"/>
        </w:rPr>
        <w:t>个乡镇实施“多党合作乡村振兴示范”项目等。</w:t>
      </w:r>
    </w:p>
    <w:p w14:paraId="56B2518F"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2</w:t>
      </w:r>
      <w:r>
        <w:rPr>
          <w:rFonts w:eastAsia="仿宋_GB2312" w:hint="eastAsia"/>
          <w:color w:val="000000"/>
          <w:sz w:val="32"/>
          <w:szCs w:val="32"/>
          <w:shd w:val="clear" w:color="auto" w:fill="FFFFFF"/>
          <w:lang w:val="zh-CN"/>
        </w:rPr>
        <w:t>）务实推进“九地合作”。积极推进“九广合作”，协调农业项目专项资金</w:t>
      </w:r>
      <w:r>
        <w:rPr>
          <w:rFonts w:eastAsia="仿宋_GB2312" w:hint="eastAsia"/>
          <w:color w:val="000000"/>
          <w:sz w:val="32"/>
          <w:szCs w:val="32"/>
          <w:shd w:val="clear" w:color="auto" w:fill="FFFFFF"/>
          <w:lang w:val="zh-CN"/>
        </w:rPr>
        <w:t>500</w:t>
      </w:r>
      <w:r>
        <w:rPr>
          <w:rFonts w:eastAsia="仿宋_GB2312" w:hint="eastAsia"/>
          <w:color w:val="000000"/>
          <w:sz w:val="32"/>
          <w:szCs w:val="32"/>
          <w:shd w:val="clear" w:color="auto" w:fill="FFFFFF"/>
          <w:lang w:val="zh-CN"/>
        </w:rPr>
        <w:t>万元，在剑阁县打造“九广合作产业示范园区”，创建省级现代林业培育园区。“九绵科技合</w:t>
      </w:r>
      <w:r>
        <w:rPr>
          <w:rFonts w:eastAsia="仿宋_GB2312" w:hint="eastAsia"/>
          <w:color w:val="000000"/>
          <w:sz w:val="32"/>
          <w:szCs w:val="32"/>
          <w:shd w:val="clear" w:color="auto" w:fill="FFFFFF"/>
          <w:lang w:val="zh-CN"/>
        </w:rPr>
        <w:lastRenderedPageBreak/>
        <w:t>作创新试验基地”新招引科技型小微企业</w:t>
      </w:r>
      <w:r>
        <w:rPr>
          <w:rFonts w:eastAsia="仿宋_GB2312" w:hint="eastAsia"/>
          <w:color w:val="000000"/>
          <w:sz w:val="32"/>
          <w:szCs w:val="32"/>
          <w:shd w:val="clear" w:color="auto" w:fill="FFFFFF"/>
          <w:lang w:val="zh-CN"/>
        </w:rPr>
        <w:t>9</w:t>
      </w:r>
      <w:r>
        <w:rPr>
          <w:rFonts w:eastAsia="仿宋_GB2312" w:hint="eastAsia"/>
          <w:color w:val="000000"/>
          <w:sz w:val="32"/>
          <w:szCs w:val="32"/>
          <w:shd w:val="clear" w:color="auto" w:fill="FFFFFF"/>
          <w:lang w:val="zh-CN"/>
        </w:rPr>
        <w:t>家。“九攀合作”帮助解决攀枝花绿色矿山建设难题。“九宜合作”稳健起步，邀请社深圳市委来宜开展红色教育培训，举行红色图书捐赠活动等。</w:t>
      </w:r>
    </w:p>
    <w:p w14:paraId="11EFB730"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b/>
          <w:bCs/>
          <w:color w:val="000000"/>
          <w:sz w:val="32"/>
          <w:szCs w:val="32"/>
          <w:shd w:val="clear" w:color="auto" w:fill="FFFFFF"/>
          <w:lang w:val="zh-CN"/>
        </w:rPr>
        <w:t>（三）结果应用情况。</w:t>
      </w:r>
    </w:p>
    <w:p w14:paraId="345376EB"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1.</w:t>
      </w:r>
      <w:r>
        <w:rPr>
          <w:rFonts w:eastAsia="仿宋_GB2312"/>
          <w:color w:val="000000"/>
          <w:sz w:val="32"/>
          <w:szCs w:val="32"/>
          <w:shd w:val="clear" w:color="auto" w:fill="FFFFFF"/>
          <w:lang w:val="zh-CN"/>
        </w:rPr>
        <w:t>内部应用</w:t>
      </w:r>
      <w:r>
        <w:rPr>
          <w:rFonts w:eastAsia="仿宋_GB2312" w:hint="eastAsia"/>
          <w:color w:val="000000"/>
          <w:sz w:val="32"/>
          <w:szCs w:val="32"/>
          <w:shd w:val="clear" w:color="auto" w:fill="FFFFFF"/>
          <w:lang w:val="zh-CN"/>
        </w:rPr>
        <w:t>。</w:t>
      </w:r>
    </w:p>
    <w:p w14:paraId="0105DDFB"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为确保部门绩效和预算目标的一致性，提高部门的工作效率和绩效水平，为参政议政、民主监督和政治协商提供有力支持。九三学社四川省委根据《四川省省级财政预算绩效结果应用管理办法》（川财绩〔</w:t>
      </w:r>
      <w:r>
        <w:rPr>
          <w:rFonts w:eastAsia="仿宋_GB2312" w:hint="eastAsia"/>
          <w:color w:val="000000"/>
          <w:sz w:val="32"/>
          <w:szCs w:val="32"/>
          <w:shd w:val="clear" w:color="auto" w:fill="FFFFFF"/>
          <w:lang w:val="zh-CN"/>
        </w:rPr>
        <w:t>2019</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15</w:t>
      </w:r>
      <w:r>
        <w:rPr>
          <w:rFonts w:eastAsia="仿宋_GB2312" w:hint="eastAsia"/>
          <w:color w:val="000000"/>
          <w:sz w:val="32"/>
          <w:szCs w:val="32"/>
          <w:shd w:val="clear" w:color="auto" w:fill="FFFFFF"/>
          <w:lang w:val="zh-CN"/>
        </w:rPr>
        <w:t>号）和《四川省省级财政预算绩效结果与预算安排挂钩实施细则（试行）》（川财办〔</w:t>
      </w:r>
      <w:r>
        <w:rPr>
          <w:rFonts w:eastAsia="仿宋_GB2312" w:hint="eastAsia"/>
          <w:color w:val="000000"/>
          <w:sz w:val="32"/>
          <w:szCs w:val="32"/>
          <w:shd w:val="clear" w:color="auto" w:fill="FFFFFF"/>
          <w:lang w:val="zh-CN"/>
        </w:rPr>
        <w:t>2020</w:t>
      </w:r>
      <w:r>
        <w:rPr>
          <w:rFonts w:eastAsia="仿宋_GB2312" w:hint="eastAsia"/>
          <w:color w:val="000000"/>
          <w:sz w:val="32"/>
          <w:szCs w:val="32"/>
          <w:shd w:val="clear" w:color="auto" w:fill="FFFFFF"/>
          <w:lang w:val="zh-CN"/>
        </w:rPr>
        <w:t>〕</w:t>
      </w:r>
      <w:r>
        <w:rPr>
          <w:rFonts w:eastAsia="仿宋_GB2312" w:hint="eastAsia"/>
          <w:color w:val="000000"/>
          <w:sz w:val="32"/>
          <w:szCs w:val="32"/>
          <w:shd w:val="clear" w:color="auto" w:fill="FFFFFF"/>
          <w:lang w:val="zh-CN"/>
        </w:rPr>
        <w:t>53</w:t>
      </w:r>
      <w:r>
        <w:rPr>
          <w:rFonts w:eastAsia="仿宋_GB2312" w:hint="eastAsia"/>
          <w:color w:val="000000"/>
          <w:sz w:val="32"/>
          <w:szCs w:val="32"/>
          <w:shd w:val="clear" w:color="auto" w:fill="FFFFFF"/>
          <w:lang w:val="zh-CN"/>
        </w:rPr>
        <w:t>号）的相关要求，结合九三学社四川省委工作实际，积极推动部门内部绩效考核与工作经费挂钩机制，探索将成本效益分析方法运用在部门预算编制和绩效考核工作中。</w:t>
      </w:r>
    </w:p>
    <w:p w14:paraId="59219A08"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w:t>
      </w:r>
      <w:r>
        <w:rPr>
          <w:rFonts w:eastAsia="仿宋_GB2312"/>
          <w:color w:val="000000"/>
          <w:sz w:val="32"/>
          <w:szCs w:val="32"/>
          <w:shd w:val="clear" w:color="auto" w:fill="FFFFFF"/>
          <w:lang w:val="zh-CN"/>
        </w:rPr>
        <w:t>自评公开</w:t>
      </w:r>
      <w:r>
        <w:rPr>
          <w:rFonts w:eastAsia="仿宋_GB2312" w:hint="eastAsia"/>
          <w:color w:val="000000"/>
          <w:sz w:val="32"/>
          <w:szCs w:val="32"/>
          <w:shd w:val="clear" w:color="auto" w:fill="FFFFFF"/>
          <w:lang w:val="zh-CN"/>
        </w:rPr>
        <w:t>。</w:t>
      </w:r>
    </w:p>
    <w:p w14:paraId="791F196B"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w:t>
      </w:r>
      <w:r>
        <w:rPr>
          <w:rFonts w:eastAsia="仿宋_GB2312" w:hint="eastAsia"/>
          <w:color w:val="000000"/>
          <w:sz w:val="32"/>
          <w:szCs w:val="32"/>
          <w:shd w:val="clear" w:color="auto" w:fill="FFFFFF"/>
          <w:lang w:val="zh-CN"/>
        </w:rPr>
        <w:t>8</w:t>
      </w:r>
      <w:r>
        <w:rPr>
          <w:rFonts w:eastAsia="仿宋_GB2312" w:hint="eastAsia"/>
          <w:color w:val="000000"/>
          <w:sz w:val="32"/>
          <w:szCs w:val="32"/>
          <w:shd w:val="clear" w:color="auto" w:fill="FFFFFF"/>
          <w:lang w:val="zh-CN"/>
        </w:rPr>
        <w:t>月</w:t>
      </w:r>
      <w:r>
        <w:rPr>
          <w:rFonts w:eastAsia="仿宋_GB2312" w:hint="eastAsia"/>
          <w:color w:val="000000"/>
          <w:sz w:val="32"/>
          <w:szCs w:val="32"/>
          <w:shd w:val="clear" w:color="auto" w:fill="FFFFFF"/>
          <w:lang w:val="zh-CN"/>
        </w:rPr>
        <w:t>29</w:t>
      </w:r>
      <w:r>
        <w:rPr>
          <w:rFonts w:eastAsia="仿宋_GB2312" w:hint="eastAsia"/>
          <w:color w:val="000000"/>
          <w:sz w:val="32"/>
          <w:szCs w:val="32"/>
          <w:shd w:val="clear" w:color="auto" w:fill="FFFFFF"/>
          <w:lang w:val="zh-CN"/>
        </w:rPr>
        <w:t>日，九三学社四川省委已按照省财政厅的要求，将</w:t>
      </w:r>
      <w:r>
        <w:rPr>
          <w:rFonts w:eastAsia="仿宋_GB2312" w:hint="eastAsia"/>
          <w:color w:val="000000"/>
          <w:sz w:val="32"/>
          <w:szCs w:val="32"/>
          <w:shd w:val="clear" w:color="auto" w:fill="FFFFFF"/>
          <w:lang w:val="zh-CN"/>
        </w:rPr>
        <w:t>2021</w:t>
      </w:r>
      <w:r>
        <w:rPr>
          <w:rFonts w:eastAsia="仿宋_GB2312" w:hint="eastAsia"/>
          <w:color w:val="000000"/>
          <w:sz w:val="32"/>
          <w:szCs w:val="32"/>
          <w:shd w:val="clear" w:color="auto" w:fill="FFFFFF"/>
          <w:lang w:val="zh-CN"/>
        </w:rPr>
        <w:t>年度部门整体支出和项目支出自评报告同部门决算在财政厅预算决算公开板块和九三学社四川省委门户网站向社会进行了公开。</w:t>
      </w:r>
    </w:p>
    <w:p w14:paraId="391F147C"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3.</w:t>
      </w:r>
      <w:r>
        <w:rPr>
          <w:rFonts w:eastAsia="仿宋_GB2312"/>
          <w:color w:val="000000"/>
          <w:sz w:val="32"/>
          <w:szCs w:val="32"/>
          <w:shd w:val="clear" w:color="auto" w:fill="FFFFFF"/>
          <w:lang w:val="zh-CN"/>
        </w:rPr>
        <w:t>问题整改</w:t>
      </w:r>
      <w:r>
        <w:rPr>
          <w:rFonts w:eastAsia="仿宋_GB2312" w:hint="eastAsia"/>
          <w:color w:val="000000"/>
          <w:sz w:val="32"/>
          <w:szCs w:val="32"/>
          <w:shd w:val="clear" w:color="auto" w:fill="FFFFFF"/>
          <w:lang w:val="zh-CN"/>
        </w:rPr>
        <w:t>。</w:t>
      </w:r>
    </w:p>
    <w:p w14:paraId="7861A133"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年度，省财政厅未对九三学社四川省委开展重点绩效评价，针对</w:t>
      </w:r>
      <w:r>
        <w:rPr>
          <w:rFonts w:eastAsia="仿宋_GB2312" w:hint="eastAsia"/>
          <w:sz w:val="32"/>
          <w:szCs w:val="32"/>
          <w:shd w:val="clear" w:color="auto" w:fill="FFFFFF"/>
          <w:lang w:val="zh-CN"/>
        </w:rPr>
        <w:t>绩效目标核查、绩效监控核查</w:t>
      </w:r>
      <w:r>
        <w:rPr>
          <w:rFonts w:eastAsia="仿宋_GB2312" w:hint="eastAsia"/>
          <w:color w:val="000000"/>
          <w:sz w:val="32"/>
          <w:szCs w:val="32"/>
          <w:shd w:val="clear" w:color="auto" w:fill="FFFFFF"/>
          <w:lang w:val="zh-CN"/>
        </w:rPr>
        <w:t>提出的问题，九</w:t>
      </w:r>
      <w:r>
        <w:rPr>
          <w:rFonts w:eastAsia="仿宋_GB2312" w:hint="eastAsia"/>
          <w:color w:val="000000"/>
          <w:sz w:val="32"/>
          <w:szCs w:val="32"/>
          <w:shd w:val="clear" w:color="auto" w:fill="FFFFFF"/>
          <w:lang w:val="zh-CN"/>
        </w:rPr>
        <w:lastRenderedPageBreak/>
        <w:t>三学社四川省委已进行了整改，并及时将整改结果向省财政厅进行了反馈。</w:t>
      </w:r>
    </w:p>
    <w:p w14:paraId="54721EA8"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4.</w:t>
      </w:r>
      <w:r>
        <w:rPr>
          <w:rFonts w:eastAsia="仿宋_GB2312"/>
          <w:color w:val="000000"/>
          <w:sz w:val="32"/>
          <w:szCs w:val="32"/>
          <w:shd w:val="clear" w:color="auto" w:fill="FFFFFF"/>
          <w:lang w:val="zh-CN"/>
        </w:rPr>
        <w:t>应用反馈。</w:t>
      </w:r>
    </w:p>
    <w:p w14:paraId="390EFA0F"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color w:val="000000"/>
          <w:sz w:val="32"/>
          <w:szCs w:val="32"/>
          <w:shd w:val="clear" w:color="auto" w:fill="FFFFFF"/>
          <w:lang w:val="zh-CN"/>
        </w:rPr>
        <w:t>2022</w:t>
      </w:r>
      <w:r>
        <w:rPr>
          <w:rFonts w:eastAsia="仿宋_GB2312" w:hint="eastAsia"/>
          <w:color w:val="000000"/>
          <w:sz w:val="32"/>
          <w:szCs w:val="32"/>
          <w:shd w:val="clear" w:color="auto" w:fill="FFFFFF"/>
          <w:lang w:val="zh-CN"/>
        </w:rPr>
        <w:t>年年度，九三学社四川省委针对绩效目标管理、事前绩效评估、绩效运行监控、事后绩效评价四个方面的绩效结果应用情况，按照省财政厅的相关要求，及时向财政厅进行了反馈，按时报送了各项预算绩效管理资料。</w:t>
      </w:r>
    </w:p>
    <w:p w14:paraId="0E9BE1ED"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hint="eastAsia"/>
          <w:b/>
          <w:bCs/>
          <w:color w:val="000000"/>
          <w:sz w:val="32"/>
          <w:szCs w:val="32"/>
          <w:shd w:val="clear" w:color="auto" w:fill="FFFFFF"/>
          <w:lang w:val="zh-CN"/>
        </w:rPr>
        <w:t>（四）</w:t>
      </w:r>
      <w:r>
        <w:rPr>
          <w:rFonts w:ascii="楷体_GB2312" w:eastAsia="楷体_GB2312"/>
          <w:b/>
          <w:bCs/>
          <w:color w:val="000000"/>
          <w:sz w:val="32"/>
          <w:szCs w:val="32"/>
          <w:shd w:val="clear" w:color="auto" w:fill="FFFFFF"/>
          <w:lang w:val="zh-CN"/>
        </w:rPr>
        <w:t>自评质量。</w:t>
      </w:r>
    </w:p>
    <w:p w14:paraId="0D36F7B9" w14:textId="77777777" w:rsidR="000E7BAE" w:rsidRDefault="00000000">
      <w:pPr>
        <w:adjustRightInd w:val="0"/>
        <w:snapToGrid w:val="0"/>
        <w:spacing w:line="600" w:lineRule="exact"/>
        <w:ind w:firstLineChars="200" w:firstLine="640"/>
        <w:contextualSpacing/>
        <w:rPr>
          <w:rFonts w:eastAsia="仿宋_GB2312"/>
          <w:color w:val="000000"/>
          <w:sz w:val="32"/>
          <w:szCs w:val="32"/>
          <w:shd w:val="clear" w:color="auto" w:fill="FFFFFF"/>
          <w:lang w:val="zh-CN"/>
        </w:rPr>
      </w:pPr>
      <w:r>
        <w:rPr>
          <w:rFonts w:eastAsia="仿宋_GB2312" w:hint="eastAsia"/>
          <w:sz w:val="32"/>
          <w:szCs w:val="32"/>
        </w:rPr>
        <w:t>该指标系财政部门重点绩效评价打分项，自评阶段不涉及。</w:t>
      </w:r>
    </w:p>
    <w:p w14:paraId="10CA37A5" w14:textId="77777777" w:rsidR="000E7BAE" w:rsidRDefault="0000000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38C57AB3"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b/>
          <w:bCs/>
          <w:color w:val="000000"/>
          <w:sz w:val="32"/>
          <w:szCs w:val="32"/>
          <w:shd w:val="clear" w:color="auto" w:fill="FFFFFF"/>
          <w:lang w:val="zh-CN"/>
        </w:rPr>
        <w:t>（一）评价结论。</w:t>
      </w:r>
    </w:p>
    <w:p w14:paraId="0B0102FE"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年度，九三学社四川省委认真贯彻《中共四川省委办公厅</w:t>
      </w:r>
      <w:r>
        <w:rPr>
          <w:rFonts w:eastAsia="仿宋_GB2312" w:hint="eastAsia"/>
          <w:bCs/>
          <w:color w:val="000000"/>
          <w:sz w:val="32"/>
          <w:szCs w:val="32"/>
          <w:shd w:val="clear" w:color="auto" w:fill="FFFFFF"/>
          <w:lang w:val="zh-CN"/>
        </w:rPr>
        <w:t xml:space="preserve">  </w:t>
      </w:r>
      <w:r>
        <w:rPr>
          <w:rFonts w:eastAsia="仿宋_GB2312" w:hint="eastAsia"/>
          <w:bCs/>
          <w:color w:val="000000"/>
          <w:sz w:val="32"/>
          <w:szCs w:val="32"/>
          <w:shd w:val="clear" w:color="auto" w:fill="FFFFFF"/>
          <w:lang w:val="zh-CN"/>
        </w:rPr>
        <w:t>四川省人民政府办公厅关于深入实施预算绩效管理的通知》（川委厅〔</w:t>
      </w:r>
      <w:r>
        <w:rPr>
          <w:rFonts w:eastAsia="仿宋_GB2312" w:hint="eastAsia"/>
          <w:bCs/>
          <w:color w:val="000000"/>
          <w:sz w:val="32"/>
          <w:szCs w:val="32"/>
          <w:shd w:val="clear" w:color="auto" w:fill="FFFFFF"/>
          <w:lang w:val="zh-CN"/>
        </w:rPr>
        <w:t>2022</w:t>
      </w:r>
      <w:r>
        <w:rPr>
          <w:rFonts w:eastAsia="仿宋_GB2312" w:hint="eastAsia"/>
          <w:bCs/>
          <w:color w:val="000000"/>
          <w:sz w:val="32"/>
          <w:szCs w:val="32"/>
          <w:shd w:val="clear" w:color="auto" w:fill="FFFFFF"/>
          <w:lang w:val="zh-CN"/>
        </w:rPr>
        <w:t>〕</w:t>
      </w:r>
      <w:r>
        <w:rPr>
          <w:rFonts w:eastAsia="仿宋_GB2312" w:hint="eastAsia"/>
          <w:bCs/>
          <w:color w:val="000000"/>
          <w:sz w:val="32"/>
          <w:szCs w:val="32"/>
          <w:shd w:val="clear" w:color="auto" w:fill="FFFFFF"/>
          <w:lang w:val="zh-CN"/>
        </w:rPr>
        <w:t>5</w:t>
      </w:r>
      <w:r>
        <w:rPr>
          <w:rFonts w:eastAsia="仿宋_GB2312" w:hint="eastAsia"/>
          <w:bCs/>
          <w:color w:val="000000"/>
          <w:sz w:val="32"/>
          <w:szCs w:val="32"/>
          <w:shd w:val="clear" w:color="auto" w:fill="FFFFFF"/>
          <w:lang w:val="zh-CN"/>
        </w:rPr>
        <w:t>号）精神，按照绩效管理与预算管理一体化的要求，努力将绩效管理融入预算编制、预算执行、预算监督全过程。通过开展事前绩效评估，严格绩效目标管理，强化绩效运行监控，完善绩效自评机制，拓宽结果应用范围等方式，结合参政议政、民主监督和政治协商等工作实际，聚焦构建以绩效为核心的财政资金管理机制，积极推进“全方位、全过程、全覆盖”和“</w:t>
      </w:r>
      <w:r>
        <w:rPr>
          <w:rFonts w:eastAsia="仿宋_GB2312" w:hint="eastAsia"/>
          <w:bCs/>
          <w:color w:val="000000"/>
          <w:sz w:val="32"/>
          <w:szCs w:val="32"/>
          <w:shd w:val="clear" w:color="auto" w:fill="FFFFFF"/>
          <w:lang w:val="zh-CN"/>
        </w:rPr>
        <w:t>1+N</w:t>
      </w:r>
      <w:r>
        <w:rPr>
          <w:rFonts w:eastAsia="仿宋_GB2312" w:hint="eastAsia"/>
          <w:bCs/>
          <w:color w:val="000000"/>
          <w:sz w:val="32"/>
          <w:szCs w:val="32"/>
          <w:shd w:val="clear" w:color="auto" w:fill="FFFFFF"/>
          <w:lang w:val="zh-CN"/>
        </w:rPr>
        <w:t>制度”预算绩效管理体系建设，落实预算管理和绩效管理的主体责任，牢固树立“过紧日子”意识，增强预算刚性约束，提高资产配</w:t>
      </w:r>
      <w:r>
        <w:rPr>
          <w:rFonts w:eastAsia="仿宋_GB2312" w:hint="eastAsia"/>
          <w:bCs/>
          <w:color w:val="000000"/>
          <w:sz w:val="32"/>
          <w:szCs w:val="32"/>
          <w:shd w:val="clear" w:color="auto" w:fill="FFFFFF"/>
          <w:lang w:val="zh-CN"/>
        </w:rPr>
        <w:lastRenderedPageBreak/>
        <w:t>置效率，圆满完成了各项目标任务。单位整体支出自评</w:t>
      </w:r>
      <w:r>
        <w:rPr>
          <w:rFonts w:eastAsia="仿宋_GB2312" w:hint="eastAsia"/>
          <w:bCs/>
          <w:sz w:val="32"/>
          <w:szCs w:val="32"/>
          <w:shd w:val="clear" w:color="auto" w:fill="FFFFFF"/>
          <w:lang w:val="zh-CN"/>
        </w:rPr>
        <w:t>得分</w:t>
      </w:r>
      <w:r>
        <w:rPr>
          <w:rFonts w:eastAsia="仿宋_GB2312" w:hint="eastAsia"/>
          <w:bCs/>
          <w:sz w:val="32"/>
          <w:szCs w:val="32"/>
          <w:shd w:val="clear" w:color="auto" w:fill="FFFFFF"/>
          <w:lang w:val="zh-CN"/>
        </w:rPr>
        <w:t>93.05</w:t>
      </w:r>
      <w:r>
        <w:rPr>
          <w:rFonts w:eastAsia="仿宋_GB2312" w:hint="eastAsia"/>
          <w:bCs/>
          <w:sz w:val="32"/>
          <w:szCs w:val="32"/>
          <w:shd w:val="clear" w:color="auto" w:fill="FFFFFF"/>
          <w:lang w:val="zh-CN"/>
        </w:rPr>
        <w:t>分（详见附件</w:t>
      </w:r>
      <w:r>
        <w:rPr>
          <w:rFonts w:eastAsia="仿宋_GB2312" w:hint="eastAsia"/>
          <w:bCs/>
          <w:sz w:val="32"/>
          <w:szCs w:val="32"/>
          <w:shd w:val="clear" w:color="auto" w:fill="FFFFFF"/>
          <w:lang w:val="zh-CN"/>
        </w:rPr>
        <w:t>2</w:t>
      </w:r>
      <w:r>
        <w:rPr>
          <w:rFonts w:eastAsia="仿宋_GB2312" w:hint="eastAsia"/>
          <w:bCs/>
          <w:color w:val="000000"/>
          <w:sz w:val="32"/>
          <w:szCs w:val="32"/>
          <w:shd w:val="clear" w:color="auto" w:fill="FFFFFF"/>
          <w:lang w:val="zh-CN"/>
        </w:rPr>
        <w:t>）。</w:t>
      </w:r>
    </w:p>
    <w:tbl>
      <w:tblPr>
        <w:tblW w:w="8786" w:type="dxa"/>
        <w:jc w:val="center"/>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839"/>
        <w:gridCol w:w="1276"/>
        <w:gridCol w:w="1587"/>
        <w:gridCol w:w="850"/>
        <w:gridCol w:w="851"/>
        <w:gridCol w:w="3383"/>
      </w:tblGrid>
      <w:tr w:rsidR="000E7BAE" w14:paraId="1A83B80B" w14:textId="77777777">
        <w:trPr>
          <w:cantSplit/>
          <w:trHeight w:hRule="exact" w:val="680"/>
          <w:jc w:val="center"/>
        </w:trPr>
        <w:tc>
          <w:tcPr>
            <w:tcW w:w="839" w:type="dxa"/>
            <w:vAlign w:val="center"/>
          </w:tcPr>
          <w:p w14:paraId="40DC7535"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一级</w:t>
            </w:r>
          </w:p>
          <w:p w14:paraId="64894F2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指标</w:t>
            </w:r>
          </w:p>
        </w:tc>
        <w:tc>
          <w:tcPr>
            <w:tcW w:w="1276" w:type="dxa"/>
            <w:vAlign w:val="center"/>
          </w:tcPr>
          <w:p w14:paraId="02AEE11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二级指标</w:t>
            </w:r>
          </w:p>
        </w:tc>
        <w:tc>
          <w:tcPr>
            <w:tcW w:w="1587" w:type="dxa"/>
            <w:vAlign w:val="center"/>
          </w:tcPr>
          <w:p w14:paraId="09FDF93D"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三级指标</w:t>
            </w:r>
          </w:p>
        </w:tc>
        <w:tc>
          <w:tcPr>
            <w:tcW w:w="850" w:type="dxa"/>
            <w:vAlign w:val="center"/>
          </w:tcPr>
          <w:p w14:paraId="6F4F5062"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分值</w:t>
            </w:r>
          </w:p>
        </w:tc>
        <w:tc>
          <w:tcPr>
            <w:tcW w:w="851" w:type="dxa"/>
            <w:vAlign w:val="center"/>
          </w:tcPr>
          <w:p w14:paraId="50CBAB6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得分</w:t>
            </w:r>
          </w:p>
        </w:tc>
        <w:tc>
          <w:tcPr>
            <w:tcW w:w="3383" w:type="dxa"/>
            <w:vAlign w:val="center"/>
          </w:tcPr>
          <w:p w14:paraId="307BDAC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扣分原因</w:t>
            </w:r>
          </w:p>
        </w:tc>
      </w:tr>
      <w:tr w:rsidR="000E7BAE" w14:paraId="32CE1E18" w14:textId="77777777">
        <w:trPr>
          <w:trHeight w:hRule="exact" w:val="397"/>
          <w:jc w:val="center"/>
        </w:trPr>
        <w:tc>
          <w:tcPr>
            <w:tcW w:w="839" w:type="dxa"/>
            <w:vMerge w:val="restart"/>
            <w:vAlign w:val="center"/>
          </w:tcPr>
          <w:p w14:paraId="4A382BA1"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p w14:paraId="67EE8AB7"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p w14:paraId="454C7668"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p w14:paraId="21674B26"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p w14:paraId="12BAC2B4"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p w14:paraId="21CC3B5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部门预算项目绩效管理</w:t>
            </w:r>
          </w:p>
        </w:tc>
        <w:tc>
          <w:tcPr>
            <w:tcW w:w="1276" w:type="dxa"/>
            <w:vMerge w:val="restart"/>
            <w:vAlign w:val="center"/>
          </w:tcPr>
          <w:p w14:paraId="330CA104"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目标管理</w:t>
            </w:r>
          </w:p>
        </w:tc>
        <w:tc>
          <w:tcPr>
            <w:tcW w:w="1587" w:type="dxa"/>
            <w:vAlign w:val="center"/>
          </w:tcPr>
          <w:p w14:paraId="0689E355"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目标制定</w:t>
            </w:r>
          </w:p>
        </w:tc>
        <w:tc>
          <w:tcPr>
            <w:tcW w:w="850" w:type="dxa"/>
            <w:vAlign w:val="center"/>
          </w:tcPr>
          <w:p w14:paraId="72E2F54A"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20.00</w:t>
            </w:r>
          </w:p>
        </w:tc>
        <w:tc>
          <w:tcPr>
            <w:tcW w:w="851" w:type="dxa"/>
            <w:vAlign w:val="center"/>
          </w:tcPr>
          <w:p w14:paraId="07E907AE"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18.00</w:t>
            </w:r>
          </w:p>
        </w:tc>
        <w:tc>
          <w:tcPr>
            <w:tcW w:w="3383" w:type="dxa"/>
            <w:vAlign w:val="center"/>
          </w:tcPr>
          <w:p w14:paraId="11D851FD"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szCs w:val="21"/>
                <w:shd w:val="clear" w:color="auto" w:fill="FFFFFF"/>
              </w:rPr>
              <w:t>财政厅绩效目标</w:t>
            </w:r>
            <w:r>
              <w:rPr>
                <w:rFonts w:ascii="方正楷体_GBK" w:eastAsia="方正楷体_GBK" w:hint="eastAsia"/>
                <w:szCs w:val="21"/>
                <w:shd w:val="clear" w:color="auto" w:fill="FFFFFF"/>
              </w:rPr>
              <w:t>会审</w:t>
            </w:r>
            <w:r>
              <w:rPr>
                <w:rFonts w:ascii="方正楷体_GBK" w:eastAsia="方正楷体_GBK"/>
                <w:szCs w:val="21"/>
                <w:shd w:val="clear" w:color="auto" w:fill="FFFFFF"/>
              </w:rPr>
              <w:t>得分</w:t>
            </w:r>
            <w:r>
              <w:rPr>
                <w:rFonts w:ascii="方正楷体_GBK" w:eastAsia="方正楷体_GBK" w:hint="eastAsia"/>
                <w:szCs w:val="21"/>
                <w:shd w:val="clear" w:color="auto" w:fill="FFFFFF"/>
              </w:rPr>
              <w:t>80分</w:t>
            </w:r>
          </w:p>
        </w:tc>
      </w:tr>
      <w:tr w:rsidR="000E7BAE" w14:paraId="43A63B4E" w14:textId="77777777">
        <w:trPr>
          <w:trHeight w:hRule="exact" w:val="397"/>
          <w:jc w:val="center"/>
        </w:trPr>
        <w:tc>
          <w:tcPr>
            <w:tcW w:w="839" w:type="dxa"/>
            <w:vMerge/>
            <w:vAlign w:val="center"/>
          </w:tcPr>
          <w:p w14:paraId="286547A0"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ign w:val="center"/>
          </w:tcPr>
          <w:p w14:paraId="507994D9"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587" w:type="dxa"/>
            <w:vAlign w:val="center"/>
          </w:tcPr>
          <w:p w14:paraId="63502CD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目标实现</w:t>
            </w:r>
          </w:p>
        </w:tc>
        <w:tc>
          <w:tcPr>
            <w:tcW w:w="850" w:type="dxa"/>
            <w:vAlign w:val="center"/>
          </w:tcPr>
          <w:p w14:paraId="15D5E092"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2</w:t>
            </w:r>
            <w:r>
              <w:rPr>
                <w:rFonts w:ascii="方正楷体_GBK" w:eastAsia="方正楷体_GBK"/>
                <w:szCs w:val="21"/>
                <w:shd w:val="clear" w:color="auto" w:fill="FFFFFF"/>
              </w:rPr>
              <w:t>0</w:t>
            </w:r>
            <w:r>
              <w:rPr>
                <w:rFonts w:ascii="方正楷体_GBK" w:eastAsia="方正楷体_GBK" w:hint="eastAsia"/>
                <w:szCs w:val="21"/>
                <w:shd w:val="clear" w:color="auto" w:fill="FFFFFF"/>
              </w:rPr>
              <w:t>.00</w:t>
            </w:r>
          </w:p>
        </w:tc>
        <w:tc>
          <w:tcPr>
            <w:tcW w:w="851" w:type="dxa"/>
            <w:vAlign w:val="center"/>
          </w:tcPr>
          <w:p w14:paraId="4915030D"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20.00</w:t>
            </w:r>
          </w:p>
        </w:tc>
        <w:tc>
          <w:tcPr>
            <w:tcW w:w="3383" w:type="dxa"/>
            <w:vAlign w:val="center"/>
          </w:tcPr>
          <w:p w14:paraId="4622E489"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320B7740" w14:textId="77777777">
        <w:trPr>
          <w:trHeight w:hRule="exact" w:val="397"/>
          <w:jc w:val="center"/>
        </w:trPr>
        <w:tc>
          <w:tcPr>
            <w:tcW w:w="839" w:type="dxa"/>
            <w:vMerge/>
            <w:vAlign w:val="center"/>
          </w:tcPr>
          <w:p w14:paraId="5B3DE983"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restart"/>
            <w:vAlign w:val="center"/>
          </w:tcPr>
          <w:p w14:paraId="7134400C"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动态调整</w:t>
            </w:r>
          </w:p>
        </w:tc>
        <w:tc>
          <w:tcPr>
            <w:tcW w:w="1587" w:type="dxa"/>
            <w:vAlign w:val="center"/>
          </w:tcPr>
          <w:p w14:paraId="7C89F70E"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支出控制</w:t>
            </w:r>
          </w:p>
        </w:tc>
        <w:tc>
          <w:tcPr>
            <w:tcW w:w="850" w:type="dxa"/>
            <w:vAlign w:val="center"/>
          </w:tcPr>
          <w:p w14:paraId="53D7C71A"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17FE0365"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2.00</w:t>
            </w:r>
          </w:p>
        </w:tc>
        <w:tc>
          <w:tcPr>
            <w:tcW w:w="3383" w:type="dxa"/>
            <w:vAlign w:val="center"/>
          </w:tcPr>
          <w:p w14:paraId="06D4F018"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47CB0DF4" w14:textId="77777777">
        <w:trPr>
          <w:trHeight w:hRule="exact" w:val="397"/>
          <w:jc w:val="center"/>
        </w:trPr>
        <w:tc>
          <w:tcPr>
            <w:tcW w:w="839" w:type="dxa"/>
            <w:vMerge/>
            <w:vAlign w:val="center"/>
          </w:tcPr>
          <w:p w14:paraId="7CEAA45E"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ign w:val="center"/>
          </w:tcPr>
          <w:p w14:paraId="50B0AD59"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587" w:type="dxa"/>
            <w:vAlign w:val="center"/>
          </w:tcPr>
          <w:p w14:paraId="24F70B45"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及时处置</w:t>
            </w:r>
          </w:p>
        </w:tc>
        <w:tc>
          <w:tcPr>
            <w:tcW w:w="850" w:type="dxa"/>
            <w:vAlign w:val="center"/>
          </w:tcPr>
          <w:p w14:paraId="34782B09"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0117D15D"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3383" w:type="dxa"/>
            <w:vAlign w:val="center"/>
          </w:tcPr>
          <w:p w14:paraId="09C78F24"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75DCA5D9" w14:textId="77777777">
        <w:trPr>
          <w:trHeight w:hRule="exact" w:val="397"/>
          <w:jc w:val="center"/>
        </w:trPr>
        <w:tc>
          <w:tcPr>
            <w:tcW w:w="839" w:type="dxa"/>
            <w:vMerge/>
            <w:vAlign w:val="center"/>
          </w:tcPr>
          <w:p w14:paraId="53E31F9F"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ign w:val="center"/>
          </w:tcPr>
          <w:p w14:paraId="4B40EDFA"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587" w:type="dxa"/>
            <w:vAlign w:val="center"/>
          </w:tcPr>
          <w:p w14:paraId="14F67A2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执行进度</w:t>
            </w:r>
          </w:p>
        </w:tc>
        <w:tc>
          <w:tcPr>
            <w:tcW w:w="850" w:type="dxa"/>
            <w:vAlign w:val="center"/>
          </w:tcPr>
          <w:p w14:paraId="4EB8AD9D"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1DE94783"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3383" w:type="dxa"/>
            <w:vAlign w:val="center"/>
          </w:tcPr>
          <w:p w14:paraId="1969408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未达到财政要求预算执行进度</w:t>
            </w:r>
          </w:p>
        </w:tc>
      </w:tr>
      <w:tr w:rsidR="000E7BAE" w14:paraId="54E94F02" w14:textId="77777777">
        <w:trPr>
          <w:trHeight w:hRule="exact" w:val="680"/>
          <w:jc w:val="center"/>
        </w:trPr>
        <w:tc>
          <w:tcPr>
            <w:tcW w:w="839" w:type="dxa"/>
            <w:vMerge/>
            <w:vAlign w:val="center"/>
          </w:tcPr>
          <w:p w14:paraId="2CD361E1"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restart"/>
            <w:vAlign w:val="center"/>
          </w:tcPr>
          <w:p w14:paraId="445ECBE1"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完成结果</w:t>
            </w:r>
          </w:p>
        </w:tc>
        <w:tc>
          <w:tcPr>
            <w:tcW w:w="1587" w:type="dxa"/>
            <w:vAlign w:val="center"/>
          </w:tcPr>
          <w:p w14:paraId="03C05A1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资金结余率</w:t>
            </w:r>
          </w:p>
          <w:p w14:paraId="054D1F04"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（低效无效率）</w:t>
            </w:r>
          </w:p>
        </w:tc>
        <w:tc>
          <w:tcPr>
            <w:tcW w:w="850" w:type="dxa"/>
            <w:vAlign w:val="center"/>
          </w:tcPr>
          <w:p w14:paraId="7AAB9D30"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szCs w:val="21"/>
                <w:shd w:val="clear" w:color="auto" w:fill="FFFFFF"/>
              </w:rPr>
              <w:t>5</w:t>
            </w:r>
            <w:r>
              <w:rPr>
                <w:rFonts w:ascii="方正楷体_GBK" w:eastAsia="方正楷体_GBK" w:hint="eastAsia"/>
                <w:szCs w:val="21"/>
                <w:shd w:val="clear" w:color="auto" w:fill="FFFFFF"/>
              </w:rPr>
              <w:t>.00</w:t>
            </w:r>
          </w:p>
        </w:tc>
        <w:tc>
          <w:tcPr>
            <w:tcW w:w="851" w:type="dxa"/>
            <w:vAlign w:val="center"/>
          </w:tcPr>
          <w:p w14:paraId="24BA383E"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szCs w:val="21"/>
                <w:shd w:val="clear" w:color="auto" w:fill="FFFFFF"/>
              </w:rPr>
              <w:t>4.</w:t>
            </w:r>
            <w:r>
              <w:rPr>
                <w:rFonts w:ascii="方正楷体_GBK" w:eastAsia="方正楷体_GBK" w:hint="eastAsia"/>
                <w:szCs w:val="21"/>
                <w:shd w:val="clear" w:color="auto" w:fill="FFFFFF"/>
              </w:rPr>
              <w:t>09</w:t>
            </w:r>
          </w:p>
        </w:tc>
        <w:tc>
          <w:tcPr>
            <w:tcW w:w="3383" w:type="dxa"/>
            <w:vAlign w:val="center"/>
          </w:tcPr>
          <w:p w14:paraId="170C7B77"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2个项目资金结余率大于0.1</w:t>
            </w:r>
          </w:p>
        </w:tc>
      </w:tr>
      <w:tr w:rsidR="000E7BAE" w14:paraId="50CDAD57" w14:textId="77777777">
        <w:trPr>
          <w:trHeight w:hRule="exact" w:val="397"/>
          <w:jc w:val="center"/>
        </w:trPr>
        <w:tc>
          <w:tcPr>
            <w:tcW w:w="839" w:type="dxa"/>
            <w:vMerge/>
            <w:vAlign w:val="center"/>
          </w:tcPr>
          <w:p w14:paraId="1588E435"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276" w:type="dxa"/>
            <w:vMerge/>
            <w:vAlign w:val="center"/>
          </w:tcPr>
          <w:p w14:paraId="3FA78EFC"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c>
          <w:tcPr>
            <w:tcW w:w="1587" w:type="dxa"/>
            <w:vAlign w:val="center"/>
          </w:tcPr>
          <w:p w14:paraId="1A25293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违规记录</w:t>
            </w:r>
          </w:p>
        </w:tc>
        <w:tc>
          <w:tcPr>
            <w:tcW w:w="850" w:type="dxa"/>
            <w:vAlign w:val="center"/>
          </w:tcPr>
          <w:p w14:paraId="1EAA403A"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046EBB7A"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3383" w:type="dxa"/>
            <w:vAlign w:val="center"/>
          </w:tcPr>
          <w:p w14:paraId="271AF8F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szCs w:val="21"/>
                <w:shd w:val="clear" w:color="auto" w:fill="FFFFFF"/>
              </w:rPr>
              <w:t>不涉及</w:t>
            </w:r>
          </w:p>
        </w:tc>
      </w:tr>
      <w:tr w:rsidR="000E7BAE" w14:paraId="14370DE2" w14:textId="77777777">
        <w:trPr>
          <w:trHeight w:hRule="exact" w:val="397"/>
          <w:jc w:val="center"/>
        </w:trPr>
        <w:tc>
          <w:tcPr>
            <w:tcW w:w="839" w:type="dxa"/>
            <w:vMerge w:val="restart"/>
            <w:vAlign w:val="center"/>
          </w:tcPr>
          <w:p w14:paraId="7D7FB061"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绩效结果应用</w:t>
            </w:r>
          </w:p>
        </w:tc>
        <w:tc>
          <w:tcPr>
            <w:tcW w:w="1276" w:type="dxa"/>
            <w:vAlign w:val="center"/>
          </w:tcPr>
          <w:p w14:paraId="269E67E9"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内部应用</w:t>
            </w:r>
          </w:p>
        </w:tc>
        <w:tc>
          <w:tcPr>
            <w:tcW w:w="1587" w:type="dxa"/>
            <w:vAlign w:val="center"/>
          </w:tcPr>
          <w:p w14:paraId="26051410"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预算挂钩</w:t>
            </w:r>
          </w:p>
        </w:tc>
        <w:tc>
          <w:tcPr>
            <w:tcW w:w="850" w:type="dxa"/>
            <w:vAlign w:val="center"/>
          </w:tcPr>
          <w:p w14:paraId="2BDF690E"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10.00</w:t>
            </w:r>
          </w:p>
        </w:tc>
        <w:tc>
          <w:tcPr>
            <w:tcW w:w="851" w:type="dxa"/>
            <w:vAlign w:val="center"/>
          </w:tcPr>
          <w:p w14:paraId="34CDFD40"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10.00</w:t>
            </w:r>
          </w:p>
        </w:tc>
        <w:tc>
          <w:tcPr>
            <w:tcW w:w="3383" w:type="dxa"/>
            <w:vAlign w:val="center"/>
          </w:tcPr>
          <w:p w14:paraId="5D795ECF"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353B6227" w14:textId="77777777">
        <w:trPr>
          <w:trHeight w:hRule="exact" w:val="397"/>
          <w:jc w:val="center"/>
        </w:trPr>
        <w:tc>
          <w:tcPr>
            <w:tcW w:w="839" w:type="dxa"/>
            <w:vMerge/>
            <w:textDirection w:val="tbRlV"/>
            <w:vAlign w:val="center"/>
          </w:tcPr>
          <w:p w14:paraId="1F1C530C"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1276" w:type="dxa"/>
            <w:vAlign w:val="center"/>
          </w:tcPr>
          <w:p w14:paraId="1CAAB2D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信息公开</w:t>
            </w:r>
          </w:p>
        </w:tc>
        <w:tc>
          <w:tcPr>
            <w:tcW w:w="1587" w:type="dxa"/>
            <w:vAlign w:val="center"/>
          </w:tcPr>
          <w:p w14:paraId="5B9B1CB8"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自评公开</w:t>
            </w:r>
          </w:p>
        </w:tc>
        <w:tc>
          <w:tcPr>
            <w:tcW w:w="850" w:type="dxa"/>
            <w:vAlign w:val="center"/>
          </w:tcPr>
          <w:p w14:paraId="68A9B767"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51EDCE39"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3383" w:type="dxa"/>
            <w:vAlign w:val="center"/>
          </w:tcPr>
          <w:p w14:paraId="2B0D3873"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5291E455" w14:textId="77777777">
        <w:trPr>
          <w:trHeight w:hRule="exact" w:val="397"/>
          <w:jc w:val="center"/>
        </w:trPr>
        <w:tc>
          <w:tcPr>
            <w:tcW w:w="839" w:type="dxa"/>
            <w:vMerge/>
            <w:textDirection w:val="tbRlV"/>
            <w:vAlign w:val="center"/>
          </w:tcPr>
          <w:p w14:paraId="42314BDB"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1276" w:type="dxa"/>
            <w:vMerge w:val="restart"/>
            <w:vAlign w:val="center"/>
          </w:tcPr>
          <w:p w14:paraId="7837FAA7"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整改反馈</w:t>
            </w:r>
          </w:p>
        </w:tc>
        <w:tc>
          <w:tcPr>
            <w:tcW w:w="1587" w:type="dxa"/>
            <w:vAlign w:val="center"/>
          </w:tcPr>
          <w:p w14:paraId="1697E0A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问题整改</w:t>
            </w:r>
          </w:p>
        </w:tc>
        <w:tc>
          <w:tcPr>
            <w:tcW w:w="850" w:type="dxa"/>
            <w:vAlign w:val="center"/>
          </w:tcPr>
          <w:p w14:paraId="5B92A74F"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24295B77"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w:t>
            </w:r>
            <w:r>
              <w:rPr>
                <w:rFonts w:ascii="方正楷体_GBK" w:eastAsia="方正楷体_GBK"/>
                <w:szCs w:val="21"/>
                <w:shd w:val="clear" w:color="auto" w:fill="FFFFFF"/>
              </w:rPr>
              <w:t>.</w:t>
            </w:r>
            <w:r>
              <w:rPr>
                <w:rFonts w:ascii="方正楷体_GBK" w:eastAsia="方正楷体_GBK" w:hint="eastAsia"/>
                <w:szCs w:val="21"/>
                <w:shd w:val="clear" w:color="auto" w:fill="FFFFFF"/>
              </w:rPr>
              <w:t>00</w:t>
            </w:r>
          </w:p>
        </w:tc>
        <w:tc>
          <w:tcPr>
            <w:tcW w:w="3383" w:type="dxa"/>
            <w:vAlign w:val="center"/>
          </w:tcPr>
          <w:p w14:paraId="61A6AEEF"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113C2A96" w14:textId="77777777">
        <w:trPr>
          <w:trHeight w:hRule="exact" w:val="397"/>
          <w:jc w:val="center"/>
        </w:trPr>
        <w:tc>
          <w:tcPr>
            <w:tcW w:w="839" w:type="dxa"/>
            <w:vMerge/>
            <w:vAlign w:val="center"/>
          </w:tcPr>
          <w:p w14:paraId="41F18518"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1276" w:type="dxa"/>
            <w:vMerge/>
            <w:vAlign w:val="center"/>
          </w:tcPr>
          <w:p w14:paraId="698BB8FE"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1587" w:type="dxa"/>
            <w:vAlign w:val="center"/>
          </w:tcPr>
          <w:p w14:paraId="3044C8DB"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应用反馈</w:t>
            </w:r>
          </w:p>
        </w:tc>
        <w:tc>
          <w:tcPr>
            <w:tcW w:w="850" w:type="dxa"/>
            <w:vAlign w:val="center"/>
          </w:tcPr>
          <w:p w14:paraId="59DA5891"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851" w:type="dxa"/>
            <w:vAlign w:val="center"/>
          </w:tcPr>
          <w:p w14:paraId="288498CE"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5.00</w:t>
            </w:r>
          </w:p>
        </w:tc>
        <w:tc>
          <w:tcPr>
            <w:tcW w:w="3383" w:type="dxa"/>
            <w:vAlign w:val="center"/>
          </w:tcPr>
          <w:p w14:paraId="01E6E06B" w14:textId="77777777" w:rsidR="000E7BAE" w:rsidRDefault="000E7BAE">
            <w:pPr>
              <w:adjustRightInd w:val="0"/>
              <w:snapToGrid w:val="0"/>
              <w:spacing w:line="240" w:lineRule="exact"/>
              <w:contextualSpacing/>
              <w:jc w:val="center"/>
              <w:rPr>
                <w:rFonts w:ascii="方正楷体_GBK" w:eastAsia="方正楷体_GBK"/>
                <w:szCs w:val="21"/>
                <w:shd w:val="clear" w:color="auto" w:fill="FFFFFF"/>
              </w:rPr>
            </w:pPr>
          </w:p>
        </w:tc>
      </w:tr>
      <w:tr w:rsidR="000E7BAE" w14:paraId="542A84C5" w14:textId="77777777">
        <w:trPr>
          <w:trHeight w:hRule="exact" w:val="680"/>
          <w:jc w:val="center"/>
        </w:trPr>
        <w:tc>
          <w:tcPr>
            <w:tcW w:w="839" w:type="dxa"/>
            <w:vAlign w:val="center"/>
          </w:tcPr>
          <w:p w14:paraId="4C3A7B6F"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自评质量</w:t>
            </w:r>
          </w:p>
        </w:tc>
        <w:tc>
          <w:tcPr>
            <w:tcW w:w="1276" w:type="dxa"/>
            <w:vAlign w:val="center"/>
          </w:tcPr>
          <w:p w14:paraId="7A9E31F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自评质量</w:t>
            </w:r>
          </w:p>
        </w:tc>
        <w:tc>
          <w:tcPr>
            <w:tcW w:w="1587" w:type="dxa"/>
            <w:vAlign w:val="center"/>
          </w:tcPr>
          <w:p w14:paraId="21F0502A"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hint="eastAsia"/>
                <w:szCs w:val="21"/>
                <w:shd w:val="clear" w:color="auto" w:fill="FFFFFF"/>
              </w:rPr>
              <w:t>自评质量</w:t>
            </w:r>
          </w:p>
        </w:tc>
        <w:tc>
          <w:tcPr>
            <w:tcW w:w="850" w:type="dxa"/>
            <w:vAlign w:val="center"/>
          </w:tcPr>
          <w:p w14:paraId="1B4016FA" w14:textId="77777777" w:rsidR="000E7BAE" w:rsidRDefault="00000000">
            <w:pPr>
              <w:adjustRightInd w:val="0"/>
              <w:snapToGrid w:val="0"/>
              <w:spacing w:line="240" w:lineRule="exact"/>
              <w:contextualSpacing/>
              <w:jc w:val="right"/>
              <w:rPr>
                <w:rFonts w:ascii="方正楷体_GBK" w:eastAsia="方正楷体_GBK"/>
                <w:szCs w:val="21"/>
                <w:shd w:val="clear" w:color="auto" w:fill="FFFFFF"/>
              </w:rPr>
            </w:pPr>
            <w:r>
              <w:rPr>
                <w:rFonts w:ascii="方正楷体_GBK" w:eastAsia="方正楷体_GBK" w:hint="eastAsia"/>
                <w:szCs w:val="21"/>
                <w:shd w:val="clear" w:color="auto" w:fill="FFFFFF"/>
              </w:rPr>
              <w:t>10.00</w:t>
            </w:r>
          </w:p>
        </w:tc>
        <w:tc>
          <w:tcPr>
            <w:tcW w:w="851" w:type="dxa"/>
            <w:vAlign w:val="center"/>
          </w:tcPr>
          <w:p w14:paraId="04BE45BF" w14:textId="77777777" w:rsidR="000E7BAE" w:rsidRDefault="000E7BAE">
            <w:pPr>
              <w:adjustRightInd w:val="0"/>
              <w:snapToGrid w:val="0"/>
              <w:spacing w:line="240" w:lineRule="exact"/>
              <w:contextualSpacing/>
              <w:jc w:val="right"/>
              <w:rPr>
                <w:rFonts w:ascii="方正楷体_GBK" w:eastAsia="方正楷体_GBK"/>
                <w:szCs w:val="21"/>
                <w:shd w:val="clear" w:color="auto" w:fill="FFFFFF"/>
              </w:rPr>
            </w:pPr>
          </w:p>
        </w:tc>
        <w:tc>
          <w:tcPr>
            <w:tcW w:w="3383" w:type="dxa"/>
            <w:vAlign w:val="center"/>
          </w:tcPr>
          <w:p w14:paraId="12866A76"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szCs w:val="21"/>
                <w:shd w:val="clear" w:color="auto" w:fill="FFFFFF"/>
              </w:rPr>
              <w:t>财政厅重点绩效评价考核指标，</w:t>
            </w:r>
          </w:p>
          <w:p w14:paraId="49AEDB93" w14:textId="77777777" w:rsidR="000E7BAE" w:rsidRDefault="00000000">
            <w:pPr>
              <w:adjustRightInd w:val="0"/>
              <w:snapToGrid w:val="0"/>
              <w:spacing w:line="240" w:lineRule="exact"/>
              <w:contextualSpacing/>
              <w:jc w:val="center"/>
              <w:rPr>
                <w:rFonts w:ascii="方正楷体_GBK" w:eastAsia="方正楷体_GBK"/>
                <w:szCs w:val="21"/>
                <w:shd w:val="clear" w:color="auto" w:fill="FFFFFF"/>
              </w:rPr>
            </w:pPr>
            <w:r>
              <w:rPr>
                <w:rFonts w:ascii="方正楷体_GBK" w:eastAsia="方正楷体_GBK"/>
                <w:szCs w:val="21"/>
                <w:shd w:val="clear" w:color="auto" w:fill="FFFFFF"/>
              </w:rPr>
              <w:t>自评不涉及</w:t>
            </w:r>
          </w:p>
        </w:tc>
      </w:tr>
      <w:tr w:rsidR="000E7BAE" w14:paraId="66F16CA8" w14:textId="77777777">
        <w:trPr>
          <w:trHeight w:hRule="exact" w:val="397"/>
          <w:jc w:val="center"/>
        </w:trPr>
        <w:tc>
          <w:tcPr>
            <w:tcW w:w="3702" w:type="dxa"/>
            <w:gridSpan w:val="3"/>
            <w:vAlign w:val="center"/>
          </w:tcPr>
          <w:p w14:paraId="7E3468C2"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rPr>
            </w:pPr>
            <w:r>
              <w:rPr>
                <w:rFonts w:ascii="方正楷体_GBK" w:eastAsia="方正楷体_GBK" w:hint="eastAsia"/>
                <w:b/>
                <w:szCs w:val="21"/>
                <w:shd w:val="clear" w:color="auto" w:fill="FFFFFF"/>
              </w:rPr>
              <w:t>合计</w:t>
            </w:r>
          </w:p>
        </w:tc>
        <w:tc>
          <w:tcPr>
            <w:tcW w:w="850" w:type="dxa"/>
            <w:vAlign w:val="center"/>
          </w:tcPr>
          <w:p w14:paraId="3BA3C999"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rPr>
            </w:pPr>
            <w:r>
              <w:rPr>
                <w:rFonts w:ascii="方正楷体_GBK" w:eastAsia="方正楷体_GBK" w:hint="eastAsia"/>
                <w:b/>
                <w:szCs w:val="21"/>
                <w:shd w:val="clear" w:color="auto" w:fill="FFFFFF"/>
              </w:rPr>
              <w:t>10</w:t>
            </w:r>
            <w:r>
              <w:rPr>
                <w:rFonts w:ascii="方正楷体_GBK" w:eastAsia="方正楷体_GBK"/>
                <w:b/>
                <w:szCs w:val="21"/>
                <w:shd w:val="clear" w:color="auto" w:fill="FFFFFF"/>
              </w:rPr>
              <w:t>0.00</w:t>
            </w:r>
          </w:p>
        </w:tc>
        <w:tc>
          <w:tcPr>
            <w:tcW w:w="851" w:type="dxa"/>
            <w:vAlign w:val="center"/>
          </w:tcPr>
          <w:p w14:paraId="1579B472" w14:textId="77777777" w:rsidR="000E7BAE" w:rsidRDefault="00000000">
            <w:pPr>
              <w:adjustRightInd w:val="0"/>
              <w:snapToGrid w:val="0"/>
              <w:spacing w:line="240" w:lineRule="exact"/>
              <w:contextualSpacing/>
              <w:jc w:val="right"/>
              <w:rPr>
                <w:rFonts w:ascii="方正楷体_GBK" w:eastAsia="方正楷体_GBK"/>
                <w:b/>
                <w:szCs w:val="21"/>
                <w:shd w:val="clear" w:color="auto" w:fill="FFFFFF"/>
              </w:rPr>
            </w:pPr>
            <w:r>
              <w:rPr>
                <w:rFonts w:ascii="方正楷体_GBK" w:eastAsia="方正楷体_GBK" w:hint="eastAsia"/>
                <w:b/>
                <w:szCs w:val="21"/>
                <w:shd w:val="clear" w:color="auto" w:fill="FFFFFF"/>
              </w:rPr>
              <w:t>79.09</w:t>
            </w:r>
          </w:p>
        </w:tc>
        <w:tc>
          <w:tcPr>
            <w:tcW w:w="3383" w:type="dxa"/>
            <w:vAlign w:val="center"/>
          </w:tcPr>
          <w:p w14:paraId="790C464A" w14:textId="77777777" w:rsidR="000E7BAE" w:rsidRDefault="00000000">
            <w:pPr>
              <w:adjustRightInd w:val="0"/>
              <w:snapToGrid w:val="0"/>
              <w:spacing w:line="240" w:lineRule="exact"/>
              <w:contextualSpacing/>
              <w:jc w:val="center"/>
              <w:rPr>
                <w:rFonts w:ascii="方正楷体_GBK" w:eastAsia="方正楷体_GBK"/>
                <w:b/>
                <w:szCs w:val="21"/>
                <w:shd w:val="clear" w:color="auto" w:fill="FFFFFF"/>
              </w:rPr>
            </w:pPr>
            <w:r>
              <w:rPr>
                <w:rFonts w:ascii="方正楷体_GBK" w:eastAsia="方正楷体_GBK" w:hint="eastAsia"/>
                <w:b/>
                <w:szCs w:val="21"/>
                <w:shd w:val="clear" w:color="auto" w:fill="FFFFFF"/>
              </w:rPr>
              <w:t>换算得分（79.09/85×100）93.05</w:t>
            </w:r>
          </w:p>
        </w:tc>
      </w:tr>
    </w:tbl>
    <w:p w14:paraId="56E258E6"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b/>
          <w:bCs/>
          <w:color w:val="000000"/>
          <w:sz w:val="32"/>
          <w:szCs w:val="32"/>
          <w:shd w:val="clear" w:color="auto" w:fill="FFFFFF"/>
          <w:lang w:val="zh-CN"/>
        </w:rPr>
        <w:t>（二）存在问题。</w:t>
      </w:r>
    </w:p>
    <w:p w14:paraId="447950A9"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1.</w:t>
      </w:r>
      <w:r>
        <w:rPr>
          <w:rFonts w:eastAsia="仿宋_GB2312" w:hint="eastAsia"/>
          <w:bCs/>
          <w:color w:val="000000"/>
          <w:sz w:val="32"/>
          <w:szCs w:val="32"/>
          <w:shd w:val="clear" w:color="auto" w:fill="FFFFFF"/>
          <w:lang w:val="zh-CN"/>
        </w:rPr>
        <w:t>行业核心绩效指标体系尚未建立。</w:t>
      </w:r>
    </w:p>
    <w:p w14:paraId="7D184CD1"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九三学社四川省委虽按照财政厅的要求，编制了部门整体绩效目标和项目绩效目标，但与《中共中央</w:t>
      </w:r>
      <w:r>
        <w:rPr>
          <w:rFonts w:eastAsia="仿宋_GB2312" w:hint="eastAsia"/>
          <w:bCs/>
          <w:color w:val="000000"/>
          <w:sz w:val="32"/>
          <w:szCs w:val="32"/>
          <w:shd w:val="clear" w:color="auto" w:fill="FFFFFF"/>
          <w:lang w:val="zh-CN"/>
        </w:rPr>
        <w:t xml:space="preserve"> </w:t>
      </w:r>
      <w:r>
        <w:rPr>
          <w:rFonts w:eastAsia="仿宋_GB2312" w:hint="eastAsia"/>
          <w:bCs/>
          <w:color w:val="000000"/>
          <w:sz w:val="32"/>
          <w:szCs w:val="32"/>
          <w:shd w:val="clear" w:color="auto" w:fill="FFFFFF"/>
          <w:lang w:val="zh-CN"/>
        </w:rPr>
        <w:t>国务院关于全面实施预算绩效管理的意见》（中发〔</w:t>
      </w:r>
      <w:r>
        <w:rPr>
          <w:rFonts w:eastAsia="仿宋_GB2312" w:hint="eastAsia"/>
          <w:bCs/>
          <w:color w:val="000000"/>
          <w:sz w:val="32"/>
          <w:szCs w:val="32"/>
          <w:shd w:val="clear" w:color="auto" w:fill="FFFFFF"/>
          <w:lang w:val="zh-CN"/>
        </w:rPr>
        <w:t>2018</w:t>
      </w:r>
      <w:r>
        <w:rPr>
          <w:rFonts w:eastAsia="仿宋_GB2312" w:hint="eastAsia"/>
          <w:bCs/>
          <w:color w:val="000000"/>
          <w:sz w:val="32"/>
          <w:szCs w:val="32"/>
          <w:shd w:val="clear" w:color="auto" w:fill="FFFFFF"/>
          <w:lang w:val="zh-CN"/>
        </w:rPr>
        <w:t>〕</w:t>
      </w:r>
      <w:r>
        <w:rPr>
          <w:rFonts w:eastAsia="仿宋_GB2312" w:hint="eastAsia"/>
          <w:bCs/>
          <w:color w:val="000000"/>
          <w:sz w:val="32"/>
          <w:szCs w:val="32"/>
          <w:shd w:val="clear" w:color="auto" w:fill="FFFFFF"/>
          <w:lang w:val="zh-CN"/>
        </w:rPr>
        <w:t>34</w:t>
      </w:r>
      <w:r>
        <w:rPr>
          <w:rFonts w:eastAsia="仿宋_GB2312" w:hint="eastAsia"/>
          <w:bCs/>
          <w:color w:val="000000"/>
          <w:sz w:val="32"/>
          <w:szCs w:val="32"/>
          <w:shd w:val="clear" w:color="auto" w:fill="FFFFFF"/>
          <w:lang w:val="zh-CN"/>
        </w:rPr>
        <w:t>号）提出的“各行业主管部门要加快构建分行业、分领域、分层次的核心指标和标准体系”目标还有一定差距。</w:t>
      </w:r>
    </w:p>
    <w:p w14:paraId="2847DD92"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2.</w:t>
      </w:r>
      <w:r>
        <w:rPr>
          <w:rFonts w:eastAsia="仿宋_GB2312" w:hint="eastAsia"/>
          <w:bCs/>
          <w:color w:val="000000"/>
          <w:sz w:val="32"/>
          <w:szCs w:val="32"/>
          <w:shd w:val="clear" w:color="auto" w:fill="FFFFFF"/>
          <w:lang w:val="zh-CN"/>
        </w:rPr>
        <w:t>支出标准体系尚未建立。</w:t>
      </w:r>
    </w:p>
    <w:p w14:paraId="680BF664"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支出标准体系建设是加强部门预算管理、提高财政资金配置效率的现实需要，也是深入推进依法行政、依法理财的</w:t>
      </w:r>
      <w:r>
        <w:rPr>
          <w:rFonts w:eastAsia="仿宋_GB2312" w:hint="eastAsia"/>
          <w:bCs/>
          <w:color w:val="000000"/>
          <w:sz w:val="32"/>
          <w:szCs w:val="32"/>
          <w:shd w:val="clear" w:color="auto" w:fill="FFFFFF"/>
          <w:lang w:val="zh-CN"/>
        </w:rPr>
        <w:lastRenderedPageBreak/>
        <w:t>必然要求。目前，需加快建立健全参政议政经费建立支出标准体系。</w:t>
      </w:r>
    </w:p>
    <w:p w14:paraId="2DF837B1"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3.</w:t>
      </w:r>
      <w:r>
        <w:rPr>
          <w:rFonts w:eastAsia="仿宋_GB2312" w:hint="eastAsia"/>
          <w:bCs/>
          <w:color w:val="000000"/>
          <w:sz w:val="32"/>
          <w:szCs w:val="32"/>
          <w:shd w:val="clear" w:color="auto" w:fill="FFFFFF"/>
          <w:lang w:val="zh-CN"/>
        </w:rPr>
        <w:t>绩效管理结果应用需进一步拓宽。</w:t>
      </w:r>
    </w:p>
    <w:p w14:paraId="267D4137" w14:textId="77777777" w:rsidR="000E7BAE" w:rsidRDefault="00000000">
      <w:pPr>
        <w:adjustRightInd w:val="0"/>
        <w:snapToGrid w:val="0"/>
        <w:spacing w:line="600" w:lineRule="exact"/>
        <w:ind w:firstLineChars="200" w:firstLine="640"/>
        <w:contextualSpacing/>
        <w:rPr>
          <w:rFonts w:eastAsia="仿宋_GB2312"/>
          <w:bCs/>
          <w:color w:val="000000"/>
          <w:sz w:val="32"/>
          <w:szCs w:val="32"/>
          <w:shd w:val="clear" w:color="auto" w:fill="FFFFFF"/>
          <w:lang w:val="zh-CN"/>
        </w:rPr>
      </w:pPr>
      <w:r>
        <w:rPr>
          <w:rFonts w:eastAsia="仿宋_GB2312" w:hint="eastAsia"/>
          <w:bCs/>
          <w:color w:val="000000"/>
          <w:sz w:val="32"/>
          <w:szCs w:val="32"/>
          <w:shd w:val="clear" w:color="auto" w:fill="FFFFFF"/>
          <w:lang w:val="zh-CN"/>
        </w:rPr>
        <w:t>九三学社四川省委的绩效管理结果应用目前主要体现在自评结果应用方面，尚未体现在预算事前评估、绩效目标编制和绩效运行监控等方面，缺少一定的制度支撑，影响了绩效管理效果。</w:t>
      </w:r>
    </w:p>
    <w:p w14:paraId="2E3BB280" w14:textId="77777777" w:rsidR="000E7BAE" w:rsidRDefault="00000000">
      <w:pPr>
        <w:adjustRightInd w:val="0"/>
        <w:snapToGrid w:val="0"/>
        <w:spacing w:line="600" w:lineRule="exact"/>
        <w:ind w:firstLineChars="200" w:firstLine="643"/>
        <w:contextualSpacing/>
        <w:rPr>
          <w:rFonts w:ascii="楷体_GB2312" w:eastAsia="楷体_GB2312"/>
          <w:b/>
          <w:bCs/>
          <w:color w:val="000000"/>
          <w:sz w:val="32"/>
          <w:szCs w:val="32"/>
          <w:shd w:val="clear" w:color="auto" w:fill="FFFFFF"/>
          <w:lang w:val="zh-CN"/>
        </w:rPr>
      </w:pPr>
      <w:r>
        <w:rPr>
          <w:rFonts w:ascii="楷体_GB2312" w:eastAsia="楷体_GB2312"/>
          <w:b/>
          <w:bCs/>
          <w:color w:val="000000"/>
          <w:sz w:val="32"/>
          <w:szCs w:val="32"/>
          <w:shd w:val="clear" w:color="auto" w:fill="FFFFFF"/>
          <w:lang w:val="zh-CN"/>
        </w:rPr>
        <w:t>（三）改进建议。</w:t>
      </w:r>
    </w:p>
    <w:p w14:paraId="433B91F8"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建立行业核心绩效指标，完善绩效评价标准体系。</w:t>
      </w:r>
    </w:p>
    <w:p w14:paraId="5F5BBD25"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t>下一步，九三学社四川省委将按照《中共四川省委办公厅</w:t>
      </w:r>
      <w:r>
        <w:rPr>
          <w:rFonts w:eastAsia="仿宋_GB2312" w:hint="eastAsia"/>
          <w:sz w:val="32"/>
          <w:szCs w:val="32"/>
        </w:rPr>
        <w:t xml:space="preserve">  </w:t>
      </w:r>
      <w:r>
        <w:rPr>
          <w:rFonts w:eastAsia="仿宋_GB2312" w:hint="eastAsia"/>
          <w:sz w:val="32"/>
          <w:szCs w:val="32"/>
        </w:rPr>
        <w:t>四川省人民政府办公厅关于深入实施预算绩效管理的通知》（川委厅〔</w:t>
      </w:r>
      <w:r>
        <w:rPr>
          <w:rFonts w:eastAsia="仿宋_GB2312" w:hint="eastAsia"/>
          <w:sz w:val="32"/>
          <w:szCs w:val="32"/>
        </w:rPr>
        <w:t>2022</w:t>
      </w:r>
      <w:r>
        <w:rPr>
          <w:rFonts w:eastAsia="仿宋_GB2312" w:hint="eastAsia"/>
          <w:sz w:val="32"/>
          <w:szCs w:val="32"/>
        </w:rPr>
        <w:t>〕</w:t>
      </w:r>
      <w:r>
        <w:rPr>
          <w:rFonts w:eastAsia="仿宋_GB2312" w:hint="eastAsia"/>
          <w:sz w:val="32"/>
          <w:szCs w:val="32"/>
        </w:rPr>
        <w:t>5</w:t>
      </w:r>
      <w:r>
        <w:rPr>
          <w:rFonts w:eastAsia="仿宋_GB2312" w:hint="eastAsia"/>
          <w:sz w:val="32"/>
          <w:szCs w:val="32"/>
        </w:rPr>
        <w:t>号）要求，加强民主党派参政议政核心绩效指标和标准体系建设，立足部门实际和工作基础，完善绩效指标和标准体系模板，逐步推进预算绩效管理复杂问题简单化。</w:t>
      </w:r>
    </w:p>
    <w:p w14:paraId="5D741D6A"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制定参政议政支出标准体系，夯实部门预算编制基础。</w:t>
      </w:r>
    </w:p>
    <w:p w14:paraId="4A9957B4"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t>九三学社四川省委已将参政议政支出标准体系纳入以后年度重点工作任务，按照《国务院关于进一步深化预算管理制度改革的意见》（国发〔</w:t>
      </w:r>
      <w:r>
        <w:rPr>
          <w:rFonts w:eastAsia="仿宋_GB2312" w:hint="eastAsia"/>
          <w:sz w:val="32"/>
          <w:szCs w:val="32"/>
        </w:rPr>
        <w:t>2021</w:t>
      </w:r>
      <w:r>
        <w:rPr>
          <w:rFonts w:eastAsia="仿宋_GB2312" w:hint="eastAsia"/>
          <w:sz w:val="32"/>
          <w:szCs w:val="32"/>
        </w:rPr>
        <w:t>〕</w:t>
      </w:r>
      <w:r>
        <w:rPr>
          <w:rFonts w:eastAsia="仿宋_GB2312" w:hint="eastAsia"/>
          <w:sz w:val="32"/>
          <w:szCs w:val="32"/>
        </w:rPr>
        <w:t>5</w:t>
      </w:r>
      <w:r>
        <w:rPr>
          <w:rFonts w:eastAsia="仿宋_GB2312" w:hint="eastAsia"/>
          <w:sz w:val="32"/>
          <w:szCs w:val="32"/>
        </w:rPr>
        <w:t>号）要求，结合民主党派参政议政工作实际，制定参政议政支出标准，作为民主党派参政议政工作经费预算编制的依据，夯实部门预算编制基础。</w:t>
      </w:r>
    </w:p>
    <w:p w14:paraId="77C67951"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拓宽绩效结果应用范围，推动绩效管理提质增效。</w:t>
      </w:r>
    </w:p>
    <w:p w14:paraId="14290BF8" w14:textId="77777777" w:rsidR="000E7BAE" w:rsidRDefault="00000000">
      <w:pPr>
        <w:spacing w:line="600" w:lineRule="exact"/>
        <w:ind w:firstLineChars="200" w:firstLine="640"/>
        <w:rPr>
          <w:rFonts w:eastAsia="仿宋_GB2312"/>
          <w:sz w:val="32"/>
          <w:szCs w:val="32"/>
        </w:rPr>
      </w:pPr>
      <w:r>
        <w:rPr>
          <w:rFonts w:eastAsia="仿宋_GB2312" w:hint="eastAsia"/>
          <w:sz w:val="32"/>
          <w:szCs w:val="32"/>
        </w:rPr>
        <w:lastRenderedPageBreak/>
        <w:t>下一步，九三学社四川省委将立足民主党派参政议政工作实际，一是科学合理制定绩效目标，推进绩效目标管理全覆盖，进一步提高绩效目标申报质量；二是进一步完善“事前、事中、事后”全过程绩效管理制度；三是狠抓预算绩效事前评估、绩效目标编制、绩效运行监控、事后绩效评价和评价结果应用等关键环节，绩效通过绩效评价，不断拓宽绩效管理范围、丰富绩效管理内容、增强绩效管理实效，深化预算绩效管理一体化，推动绩效管理提质增效。</w:t>
      </w:r>
    </w:p>
    <w:p w14:paraId="5E176042" w14:textId="341AA5B5" w:rsidR="000E7BAE" w:rsidRDefault="000E7BAE">
      <w:pPr>
        <w:pStyle w:val="21"/>
        <w:spacing w:line="560" w:lineRule="exact"/>
        <w:ind w:leftChars="0" w:left="0" w:firstLine="640"/>
        <w:rPr>
          <w:rFonts w:eastAsia="仿宋_GB2312" w:hAnsi="仿宋_GB2312" w:cs="仿宋_GB2312"/>
          <w:sz w:val="32"/>
          <w:highlight w:val="red"/>
        </w:rPr>
      </w:pPr>
    </w:p>
    <w:p w14:paraId="41D4A42F" w14:textId="77777777" w:rsidR="000E7BAE" w:rsidRDefault="000E7BAE">
      <w:pPr>
        <w:pStyle w:val="21"/>
        <w:spacing w:line="560" w:lineRule="exact"/>
        <w:ind w:leftChars="0" w:left="0" w:firstLine="640"/>
        <w:rPr>
          <w:rFonts w:eastAsia="仿宋_GB2312" w:hAnsi="仿宋_GB2312" w:cs="仿宋_GB2312"/>
          <w:sz w:val="32"/>
        </w:rPr>
      </w:pPr>
    </w:p>
    <w:p w14:paraId="15AB819C" w14:textId="77777777" w:rsidR="000E7BAE" w:rsidRDefault="000E7BAE">
      <w:pPr>
        <w:pStyle w:val="21"/>
        <w:spacing w:line="560" w:lineRule="exact"/>
        <w:ind w:leftChars="0" w:left="0" w:firstLine="640"/>
        <w:rPr>
          <w:rFonts w:eastAsia="仿宋_GB2312" w:hAnsi="仿宋_GB2312" w:cs="仿宋_GB2312"/>
          <w:sz w:val="32"/>
        </w:rPr>
      </w:pPr>
    </w:p>
    <w:p w14:paraId="6F97EBAD" w14:textId="77777777" w:rsidR="000E7BAE" w:rsidRDefault="000E7BAE">
      <w:pPr>
        <w:pStyle w:val="21"/>
        <w:spacing w:line="560" w:lineRule="exact"/>
        <w:ind w:leftChars="0" w:left="0" w:firstLine="640"/>
        <w:rPr>
          <w:rFonts w:eastAsia="仿宋_GB2312" w:hAnsi="仿宋_GB2312" w:cs="仿宋_GB2312"/>
          <w:sz w:val="32"/>
        </w:rPr>
      </w:pPr>
    </w:p>
    <w:p w14:paraId="323939EB" w14:textId="77777777" w:rsidR="000E7BAE" w:rsidRDefault="000E7BAE">
      <w:pPr>
        <w:pStyle w:val="21"/>
        <w:spacing w:line="560" w:lineRule="exact"/>
        <w:ind w:leftChars="0" w:left="0" w:firstLine="640"/>
        <w:rPr>
          <w:rFonts w:eastAsia="仿宋_GB2312" w:hAnsi="仿宋_GB2312" w:cs="仿宋_GB2312"/>
          <w:sz w:val="32"/>
        </w:rPr>
      </w:pPr>
    </w:p>
    <w:p w14:paraId="586FBFC4" w14:textId="77777777" w:rsidR="000E7BAE" w:rsidRDefault="000E7BAE">
      <w:pPr>
        <w:pStyle w:val="21"/>
        <w:spacing w:line="560" w:lineRule="exact"/>
        <w:ind w:leftChars="0" w:left="0" w:firstLine="640"/>
        <w:rPr>
          <w:rFonts w:eastAsia="仿宋_GB2312" w:hAnsi="仿宋_GB2312" w:cs="仿宋_GB2312"/>
          <w:sz w:val="32"/>
        </w:rPr>
      </w:pPr>
    </w:p>
    <w:p w14:paraId="521CA269" w14:textId="77777777" w:rsidR="000E7BAE" w:rsidRDefault="000E7BAE">
      <w:pPr>
        <w:pStyle w:val="21"/>
        <w:spacing w:line="560" w:lineRule="exact"/>
        <w:ind w:leftChars="0" w:left="0" w:firstLine="640"/>
        <w:rPr>
          <w:rFonts w:eastAsia="仿宋_GB2312" w:hAnsi="仿宋_GB2312" w:cs="仿宋_GB2312"/>
          <w:sz w:val="32"/>
        </w:rPr>
      </w:pPr>
    </w:p>
    <w:p w14:paraId="15E30BD6" w14:textId="77777777" w:rsidR="00417E21" w:rsidRDefault="00417E21">
      <w:pPr>
        <w:pStyle w:val="21"/>
        <w:spacing w:line="560" w:lineRule="exact"/>
        <w:ind w:leftChars="0" w:left="0" w:firstLine="640"/>
        <w:rPr>
          <w:rFonts w:eastAsia="仿宋_GB2312" w:hAnsi="仿宋_GB2312" w:cs="仿宋_GB2312"/>
          <w:sz w:val="32"/>
        </w:rPr>
      </w:pPr>
    </w:p>
    <w:p w14:paraId="235565E1" w14:textId="77777777" w:rsidR="00417E21" w:rsidRDefault="00417E21">
      <w:pPr>
        <w:pStyle w:val="21"/>
        <w:spacing w:line="560" w:lineRule="exact"/>
        <w:ind w:leftChars="0" w:left="0" w:firstLine="640"/>
        <w:rPr>
          <w:rFonts w:eastAsia="仿宋_GB2312" w:hAnsi="仿宋_GB2312" w:cs="仿宋_GB2312"/>
          <w:sz w:val="32"/>
        </w:rPr>
      </w:pPr>
    </w:p>
    <w:p w14:paraId="069BD730" w14:textId="77777777" w:rsidR="00417E21" w:rsidRDefault="00417E21">
      <w:pPr>
        <w:pStyle w:val="21"/>
        <w:spacing w:line="560" w:lineRule="exact"/>
        <w:ind w:leftChars="0" w:left="0" w:firstLine="640"/>
        <w:rPr>
          <w:rFonts w:eastAsia="仿宋_GB2312" w:hAnsi="仿宋_GB2312" w:cs="仿宋_GB2312"/>
          <w:sz w:val="32"/>
        </w:rPr>
      </w:pPr>
    </w:p>
    <w:p w14:paraId="0A9819DC" w14:textId="77777777" w:rsidR="00417E21" w:rsidRDefault="00417E21">
      <w:pPr>
        <w:pStyle w:val="21"/>
        <w:spacing w:line="560" w:lineRule="exact"/>
        <w:ind w:leftChars="0" w:left="0" w:firstLine="640"/>
        <w:rPr>
          <w:rFonts w:eastAsia="仿宋_GB2312" w:hAnsi="仿宋_GB2312" w:cs="仿宋_GB2312"/>
          <w:sz w:val="32"/>
        </w:rPr>
      </w:pPr>
    </w:p>
    <w:p w14:paraId="2F8F78AD" w14:textId="77777777" w:rsidR="000E7BAE" w:rsidRDefault="000E7BAE">
      <w:pPr>
        <w:pStyle w:val="21"/>
        <w:spacing w:line="560" w:lineRule="exact"/>
        <w:ind w:leftChars="0" w:left="0" w:firstLine="640"/>
        <w:rPr>
          <w:rFonts w:eastAsia="仿宋_GB2312" w:hAnsi="仿宋_GB2312" w:cs="仿宋_GB2312"/>
          <w:sz w:val="32"/>
        </w:rPr>
      </w:pPr>
    </w:p>
    <w:p w14:paraId="2E155938" w14:textId="77777777" w:rsidR="000E7BAE" w:rsidRDefault="000E7BAE">
      <w:pPr>
        <w:pStyle w:val="21"/>
        <w:spacing w:line="560" w:lineRule="exact"/>
        <w:ind w:leftChars="0" w:left="0" w:firstLine="640"/>
        <w:rPr>
          <w:rFonts w:eastAsia="仿宋_GB2312" w:hAnsi="仿宋_GB2312" w:cs="仿宋_GB2312"/>
          <w:sz w:val="32"/>
        </w:rPr>
      </w:pPr>
    </w:p>
    <w:p w14:paraId="040C810E" w14:textId="77777777" w:rsidR="000E7BAE" w:rsidRDefault="00000000">
      <w:pPr>
        <w:spacing w:line="600" w:lineRule="exact"/>
        <w:jc w:val="center"/>
        <w:outlineLvl w:val="0"/>
        <w:rPr>
          <w:rFonts w:ascii="仿宋" w:eastAsia="仿宋" w:hAnsi="仿宋"/>
        </w:rPr>
      </w:pPr>
      <w:bookmarkStart w:id="53" w:name="_Toc15396618"/>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4" w:name="_Toc15396619"/>
      <w:bookmarkEnd w:id="51"/>
      <w:bookmarkEnd w:id="53"/>
    </w:p>
    <w:p w14:paraId="6EBFA30A" w14:textId="77777777" w:rsidR="000E7BAE" w:rsidRDefault="00000000">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4"/>
    </w:p>
    <w:p w14:paraId="48DEB63C" w14:textId="77777777" w:rsidR="000E7BAE" w:rsidRDefault="00000000">
      <w:pPr>
        <w:pStyle w:val="2"/>
        <w:rPr>
          <w:rFonts w:ascii="仿宋" w:eastAsia="仿宋" w:hAnsi="仿宋"/>
        </w:rPr>
      </w:pPr>
      <w:bookmarkStart w:id="55" w:name="_Toc15396620"/>
      <w:r>
        <w:rPr>
          <w:rFonts w:ascii="仿宋" w:eastAsia="仿宋" w:hAnsi="仿宋" w:hint="eastAsia"/>
          <w:b w:val="0"/>
        </w:rPr>
        <w:t>二、收</w:t>
      </w:r>
      <w:r>
        <w:rPr>
          <w:rStyle w:val="20"/>
          <w:rFonts w:ascii="仿宋" w:eastAsia="仿宋" w:hAnsi="仿宋" w:hint="eastAsia"/>
        </w:rPr>
        <w:t>入决算表</w:t>
      </w:r>
      <w:bookmarkEnd w:id="55"/>
    </w:p>
    <w:p w14:paraId="23020287" w14:textId="77777777" w:rsidR="000E7BAE" w:rsidRDefault="00000000">
      <w:pPr>
        <w:pStyle w:val="2"/>
        <w:rPr>
          <w:rFonts w:ascii="仿宋" w:eastAsia="仿宋" w:hAnsi="仿宋"/>
        </w:rPr>
      </w:pPr>
      <w:bookmarkStart w:id="56"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6"/>
    </w:p>
    <w:p w14:paraId="1F27A9A5" w14:textId="77777777" w:rsidR="000E7BAE" w:rsidRDefault="00000000">
      <w:pPr>
        <w:pStyle w:val="2"/>
        <w:rPr>
          <w:rFonts w:ascii="仿宋" w:eastAsia="仿宋" w:hAnsi="仿宋"/>
          <w:b w:val="0"/>
        </w:rPr>
      </w:pPr>
      <w:bookmarkStart w:id="57"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7"/>
    </w:p>
    <w:p w14:paraId="4FA3E60C" w14:textId="77777777" w:rsidR="000E7BAE" w:rsidRDefault="00000000">
      <w:pPr>
        <w:pStyle w:val="2"/>
        <w:rPr>
          <w:rStyle w:val="20"/>
          <w:rFonts w:ascii="仿宋" w:eastAsia="仿宋" w:hAnsi="仿宋"/>
        </w:rPr>
      </w:pPr>
      <w:bookmarkStart w:id="58"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59" w:name="_Toc15396624"/>
      <w:bookmarkEnd w:id="58"/>
    </w:p>
    <w:p w14:paraId="5DBD42A8" w14:textId="77777777" w:rsidR="000E7BAE" w:rsidRDefault="00000000">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59"/>
    </w:p>
    <w:p w14:paraId="40B3213D" w14:textId="77777777" w:rsidR="000E7BAE" w:rsidRDefault="00000000">
      <w:pPr>
        <w:pStyle w:val="2"/>
        <w:rPr>
          <w:rFonts w:ascii="仿宋" w:eastAsia="仿宋" w:hAnsi="仿宋"/>
        </w:rPr>
      </w:pPr>
      <w:bookmarkStart w:id="60"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0"/>
    </w:p>
    <w:p w14:paraId="330F04D1" w14:textId="77777777" w:rsidR="000E7BAE" w:rsidRDefault="00000000">
      <w:pPr>
        <w:pStyle w:val="2"/>
        <w:rPr>
          <w:rFonts w:ascii="仿宋" w:eastAsia="仿宋" w:hAnsi="仿宋"/>
        </w:rPr>
      </w:pPr>
      <w:bookmarkStart w:id="61"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1"/>
    </w:p>
    <w:p w14:paraId="62388FBA" w14:textId="77777777" w:rsidR="000E7BAE" w:rsidRDefault="00000000">
      <w:pPr>
        <w:pStyle w:val="2"/>
        <w:rPr>
          <w:rFonts w:ascii="仿宋" w:eastAsia="仿宋" w:hAnsi="仿宋"/>
        </w:rPr>
      </w:pPr>
      <w:bookmarkStart w:id="62"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2"/>
    </w:p>
    <w:p w14:paraId="2EEECF8D" w14:textId="77777777" w:rsidR="000E7BAE" w:rsidRDefault="00000000">
      <w:pPr>
        <w:pStyle w:val="2"/>
        <w:rPr>
          <w:rFonts w:ascii="仿宋" w:eastAsia="仿宋" w:hAnsi="仿宋"/>
        </w:rPr>
      </w:pPr>
      <w:bookmarkStart w:id="63" w:name="_Toc15396628"/>
      <w:r>
        <w:rPr>
          <w:rStyle w:val="20"/>
          <w:rFonts w:ascii="仿宋" w:eastAsia="仿宋" w:hAnsi="仿宋" w:hint="eastAsia"/>
        </w:rPr>
        <w:t>十、</w:t>
      </w:r>
      <w:bookmarkEnd w:id="63"/>
      <w:r>
        <w:rPr>
          <w:rFonts w:ascii="仿宋" w:eastAsia="仿宋" w:hAnsi="仿宋" w:hint="eastAsia"/>
          <w:b w:val="0"/>
        </w:rPr>
        <w:t>政</w:t>
      </w:r>
      <w:r>
        <w:rPr>
          <w:rStyle w:val="20"/>
          <w:rFonts w:ascii="仿宋" w:eastAsia="仿宋" w:hAnsi="仿宋" w:hint="eastAsia"/>
        </w:rPr>
        <w:t>府性基金预算财政拨款收入支出决算表</w:t>
      </w:r>
    </w:p>
    <w:p w14:paraId="1A9D2D2A" w14:textId="77777777" w:rsidR="000E7BAE" w:rsidRDefault="00000000">
      <w:pPr>
        <w:pStyle w:val="2"/>
        <w:rPr>
          <w:rFonts w:ascii="仿宋" w:eastAsia="仿宋" w:hAnsi="仿宋"/>
        </w:rPr>
      </w:pPr>
      <w:bookmarkStart w:id="64" w:name="_Toc15396629"/>
      <w:r>
        <w:rPr>
          <w:rStyle w:val="20"/>
          <w:rFonts w:ascii="仿宋" w:eastAsia="仿宋" w:hAnsi="仿宋" w:hint="eastAsia"/>
        </w:rPr>
        <w:t>十一、</w:t>
      </w:r>
      <w:bookmarkEnd w:id="64"/>
      <w:r>
        <w:rPr>
          <w:rFonts w:ascii="仿宋" w:eastAsia="仿宋" w:hAnsi="仿宋" w:hint="eastAsia"/>
          <w:b w:val="0"/>
        </w:rPr>
        <w:t>国</w:t>
      </w:r>
      <w:r>
        <w:rPr>
          <w:rStyle w:val="20"/>
          <w:rFonts w:ascii="仿宋" w:eastAsia="仿宋" w:hAnsi="仿宋" w:hint="eastAsia"/>
        </w:rPr>
        <w:t>有资本经营预算财政拨款收入支出决算表</w:t>
      </w:r>
    </w:p>
    <w:p w14:paraId="1ADA6F0A" w14:textId="77777777" w:rsidR="000E7BAE" w:rsidRDefault="00000000">
      <w:pPr>
        <w:pStyle w:val="2"/>
        <w:rPr>
          <w:rFonts w:ascii="仿宋" w:eastAsia="仿宋" w:hAnsi="仿宋"/>
        </w:rPr>
      </w:pPr>
      <w:bookmarkStart w:id="65" w:name="_Toc15396630"/>
      <w:r>
        <w:rPr>
          <w:rStyle w:val="20"/>
          <w:rFonts w:ascii="仿宋" w:eastAsia="仿宋" w:hAnsi="仿宋" w:hint="eastAsia"/>
        </w:rPr>
        <w:t>十二、</w:t>
      </w:r>
      <w:bookmarkEnd w:id="65"/>
      <w:r>
        <w:rPr>
          <w:rStyle w:val="20"/>
          <w:rFonts w:ascii="仿宋" w:eastAsia="仿宋" w:hAnsi="仿宋" w:hint="eastAsia"/>
        </w:rPr>
        <w:t>国有资本经营预算财政拨款支出决算表</w:t>
      </w:r>
    </w:p>
    <w:p w14:paraId="48E290C0" w14:textId="77777777" w:rsidR="000E7BAE" w:rsidRDefault="00000000">
      <w:pPr>
        <w:pStyle w:val="2"/>
        <w:rPr>
          <w:rFonts w:eastAsia="仿宋"/>
        </w:rPr>
      </w:pPr>
      <w:bookmarkStart w:id="66" w:name="_Toc15396631"/>
      <w:r>
        <w:rPr>
          <w:rStyle w:val="20"/>
          <w:rFonts w:ascii="仿宋" w:eastAsia="仿宋" w:hAnsi="仿宋" w:hint="eastAsia"/>
        </w:rPr>
        <w:t>十三、</w:t>
      </w:r>
      <w:bookmarkEnd w:id="66"/>
      <w:r>
        <w:rPr>
          <w:rStyle w:val="20"/>
          <w:rFonts w:ascii="仿宋" w:eastAsia="仿宋" w:hAnsi="仿宋" w:hint="eastAsia"/>
        </w:rPr>
        <w:t>财政拨款“三公”经费支出决算表</w:t>
      </w:r>
    </w:p>
    <w:sectPr w:rsidR="000E7BAE">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9ACD" w14:textId="77777777" w:rsidR="00D51CEA" w:rsidRDefault="00D51CEA">
      <w:r>
        <w:separator/>
      </w:r>
    </w:p>
  </w:endnote>
  <w:endnote w:type="continuationSeparator" w:id="0">
    <w:p w14:paraId="7BAC0406" w14:textId="77777777" w:rsidR="00D51CEA" w:rsidRDefault="00D5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06E148B1" w14:textId="77777777" w:rsidR="000E7BAE" w:rsidRDefault="00000000">
        <w:pPr>
          <w:pStyle w:val="a8"/>
          <w:jc w:val="center"/>
        </w:pPr>
        <w:r>
          <w:fldChar w:fldCharType="begin"/>
        </w:r>
        <w:r>
          <w:instrText>PAGE   \* MERGEFORMAT</w:instrText>
        </w:r>
        <w:r>
          <w:fldChar w:fldCharType="separate"/>
        </w:r>
        <w:r>
          <w:rPr>
            <w:lang w:val="zh-CN"/>
          </w:rPr>
          <w:t>8</w:t>
        </w:r>
        <w:r>
          <w:fldChar w:fldCharType="end"/>
        </w:r>
      </w:p>
    </w:sdtContent>
  </w:sdt>
  <w:p w14:paraId="0BAE56B1" w14:textId="77777777" w:rsidR="000E7BAE" w:rsidRDefault="000E7B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19D" w14:textId="77777777" w:rsidR="000E7BAE" w:rsidRDefault="000E7BAE">
    <w:pPr>
      <w:pStyle w:val="a8"/>
      <w:jc w:val="center"/>
    </w:pPr>
  </w:p>
  <w:p w14:paraId="00876DB0" w14:textId="77777777" w:rsidR="000E7BAE" w:rsidRDefault="000E7B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E8AD" w14:textId="77777777" w:rsidR="000E7BAE" w:rsidRDefault="000E7BA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61A5" w14:textId="77777777" w:rsidR="000E7BAE" w:rsidRDefault="000E7BAE">
    <w:pPr>
      <w:pStyle w:val="a8"/>
      <w:jc w:val="center"/>
    </w:pPr>
  </w:p>
  <w:p w14:paraId="063CCBEA" w14:textId="77777777" w:rsidR="000E7BAE" w:rsidRDefault="000E7BA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3F03" w14:textId="77777777" w:rsidR="000E7BAE" w:rsidRDefault="000E7BA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0813"/>
    </w:sdtPr>
    <w:sdtContent>
      <w:p w14:paraId="3E248AFF" w14:textId="77777777" w:rsidR="000E7BAE" w:rsidRDefault="00000000">
        <w:pPr>
          <w:pStyle w:val="a8"/>
          <w:jc w:val="center"/>
        </w:pPr>
        <w:r>
          <w:fldChar w:fldCharType="begin"/>
        </w:r>
        <w:r>
          <w:instrText>PAGE   \* MERGEFORMAT</w:instrText>
        </w:r>
        <w:r>
          <w:fldChar w:fldCharType="separate"/>
        </w:r>
        <w:r>
          <w:rPr>
            <w:lang w:val="zh-CN"/>
          </w:rPr>
          <w:t>8</w:t>
        </w:r>
        <w:r>
          <w:fldChar w:fldCharType="end"/>
        </w:r>
      </w:p>
    </w:sdtContent>
  </w:sdt>
  <w:p w14:paraId="1AF5213F" w14:textId="77777777" w:rsidR="000E7BAE" w:rsidRDefault="000E7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F65D" w14:textId="77777777" w:rsidR="00D51CEA" w:rsidRDefault="00D51CEA">
      <w:r>
        <w:separator/>
      </w:r>
    </w:p>
  </w:footnote>
  <w:footnote w:type="continuationSeparator" w:id="0">
    <w:p w14:paraId="291330FD" w14:textId="77777777" w:rsidR="00D51CEA" w:rsidRDefault="00D5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4F5" w14:textId="77777777" w:rsidR="000E7BAE" w:rsidRDefault="000E7BA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FFF674BC"/>
    <w:multiLevelType w:val="singleLevel"/>
    <w:tmpl w:val="FFF674BC"/>
    <w:lvl w:ilvl="0">
      <w:start w:val="1"/>
      <w:numFmt w:val="chineseCounting"/>
      <w:suff w:val="nothing"/>
      <w:lvlText w:val="%1、"/>
      <w:lvlJc w:val="left"/>
      <w:rPr>
        <w:rFonts w:hint="eastAsia"/>
      </w:rPr>
    </w:lvl>
  </w:abstractNum>
  <w:abstractNum w:abstractNumId="3" w15:restartNumberingAfterBreak="0">
    <w:nsid w:val="1EFE77D7"/>
    <w:multiLevelType w:val="singleLevel"/>
    <w:tmpl w:val="1EFE77D7"/>
    <w:lvl w:ilvl="0">
      <w:start w:val="1"/>
      <w:numFmt w:val="chineseCounting"/>
      <w:suff w:val="nothing"/>
      <w:lvlText w:val="（%1）"/>
      <w:lvlJc w:val="left"/>
      <w:rPr>
        <w:rFonts w:hint="eastAsia"/>
      </w:rPr>
    </w:lvl>
  </w:abstractNum>
  <w:num w:numId="1" w16cid:durableId="1534807612">
    <w:abstractNumId w:val="0"/>
  </w:num>
  <w:num w:numId="2" w16cid:durableId="1049917016">
    <w:abstractNumId w:val="1"/>
  </w:num>
  <w:num w:numId="3" w16cid:durableId="1189223397">
    <w:abstractNumId w:val="2"/>
  </w:num>
  <w:num w:numId="4" w16cid:durableId="16860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19"/>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0MjA0ZGRkZWY1YjRjNjNlMzU0NzZlZjI1MjI4OWMifQ=="/>
  </w:docVars>
  <w:rsids>
    <w:rsidRoot w:val="00F1361C"/>
    <w:rsid w:val="D8D6DB89"/>
    <w:rsid w:val="DB6F4CAB"/>
    <w:rsid w:val="DF6F9789"/>
    <w:rsid w:val="000222C6"/>
    <w:rsid w:val="0002549F"/>
    <w:rsid w:val="000468DB"/>
    <w:rsid w:val="00055B54"/>
    <w:rsid w:val="0006487A"/>
    <w:rsid w:val="000656FE"/>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BAE"/>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7E21"/>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563E"/>
    <w:rsid w:val="006F020C"/>
    <w:rsid w:val="006F2B5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CEA"/>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179D"/>
    <w:rsid w:val="00E82267"/>
    <w:rsid w:val="00E853CE"/>
    <w:rsid w:val="00E867B6"/>
    <w:rsid w:val="00EA010F"/>
    <w:rsid w:val="00EA3FB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C3C0E"/>
    <w:rsid w:val="057E7F26"/>
    <w:rsid w:val="066E0107"/>
    <w:rsid w:val="07996F6E"/>
    <w:rsid w:val="07D9607E"/>
    <w:rsid w:val="0A2032A3"/>
    <w:rsid w:val="0A7842C4"/>
    <w:rsid w:val="0E1F2FD7"/>
    <w:rsid w:val="0E63372C"/>
    <w:rsid w:val="0F251AE4"/>
    <w:rsid w:val="0F98263C"/>
    <w:rsid w:val="101860EC"/>
    <w:rsid w:val="10C055FF"/>
    <w:rsid w:val="118107EC"/>
    <w:rsid w:val="11BA02F0"/>
    <w:rsid w:val="12333415"/>
    <w:rsid w:val="13D50BC4"/>
    <w:rsid w:val="153D1B4F"/>
    <w:rsid w:val="16BB723D"/>
    <w:rsid w:val="171E0AC4"/>
    <w:rsid w:val="17692A17"/>
    <w:rsid w:val="1B8F096F"/>
    <w:rsid w:val="1BE8440E"/>
    <w:rsid w:val="1D155CEE"/>
    <w:rsid w:val="1E11215A"/>
    <w:rsid w:val="1E567848"/>
    <w:rsid w:val="1FF35744"/>
    <w:rsid w:val="20407E60"/>
    <w:rsid w:val="23860B96"/>
    <w:rsid w:val="240371BF"/>
    <w:rsid w:val="29F80D74"/>
    <w:rsid w:val="29FD04D3"/>
    <w:rsid w:val="2AD555F2"/>
    <w:rsid w:val="2B820EFE"/>
    <w:rsid w:val="2BB96FC2"/>
    <w:rsid w:val="2C8A61B5"/>
    <w:rsid w:val="2DF04E50"/>
    <w:rsid w:val="2EB977F3"/>
    <w:rsid w:val="2F040D46"/>
    <w:rsid w:val="319F7F4E"/>
    <w:rsid w:val="3304709D"/>
    <w:rsid w:val="33222CE5"/>
    <w:rsid w:val="36AA5135"/>
    <w:rsid w:val="376D39B2"/>
    <w:rsid w:val="377A733E"/>
    <w:rsid w:val="37E16F03"/>
    <w:rsid w:val="38F143FA"/>
    <w:rsid w:val="3D98207C"/>
    <w:rsid w:val="3E3155E0"/>
    <w:rsid w:val="3E78745D"/>
    <w:rsid w:val="3E7E7642"/>
    <w:rsid w:val="403F1053"/>
    <w:rsid w:val="40C04C4A"/>
    <w:rsid w:val="412C782A"/>
    <w:rsid w:val="44E268DA"/>
    <w:rsid w:val="45A63456"/>
    <w:rsid w:val="48A32DCF"/>
    <w:rsid w:val="4A627F82"/>
    <w:rsid w:val="4B0E749A"/>
    <w:rsid w:val="4B4F25DA"/>
    <w:rsid w:val="4BE068DB"/>
    <w:rsid w:val="4D577224"/>
    <w:rsid w:val="4EAB630A"/>
    <w:rsid w:val="4EB878CD"/>
    <w:rsid w:val="4ECE2238"/>
    <w:rsid w:val="53755060"/>
    <w:rsid w:val="537E6D0A"/>
    <w:rsid w:val="5966544B"/>
    <w:rsid w:val="5AF92295"/>
    <w:rsid w:val="5CD71FC4"/>
    <w:rsid w:val="5CF94EF4"/>
    <w:rsid w:val="617B2655"/>
    <w:rsid w:val="69651B66"/>
    <w:rsid w:val="6C4A05C8"/>
    <w:rsid w:val="6E7E3605"/>
    <w:rsid w:val="6F543924"/>
    <w:rsid w:val="6FD976F9"/>
    <w:rsid w:val="6FF5CC65"/>
    <w:rsid w:val="70283A89"/>
    <w:rsid w:val="715C0E4B"/>
    <w:rsid w:val="72734D90"/>
    <w:rsid w:val="73AD73D5"/>
    <w:rsid w:val="73B6EB34"/>
    <w:rsid w:val="742C30C1"/>
    <w:rsid w:val="744731E5"/>
    <w:rsid w:val="76E3355F"/>
    <w:rsid w:val="778769C8"/>
    <w:rsid w:val="79EE5BA4"/>
    <w:rsid w:val="7A872374"/>
    <w:rsid w:val="7A894339"/>
    <w:rsid w:val="7EEF11D3"/>
    <w:rsid w:val="7FA30C79"/>
    <w:rsid w:val="7FB7269E"/>
    <w:rsid w:val="7FC96657"/>
    <w:rsid w:val="7FF1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1901B94"/>
  <w15:docId w15:val="{7BEF6E7B-BCDC-4CE9-9B47-6FA0ACA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a5">
    <w:name w:val="Body Text Indent"/>
    <w:basedOn w:val="a"/>
    <w:qFormat/>
    <w:pPr>
      <w:spacing w:after="120"/>
      <w:ind w:leftChars="200" w:left="200"/>
    </w:pPr>
    <w:rPr>
      <w:rFonts w:ascii="仿宋_GB2312"/>
      <w:szCs w:val="32"/>
    </w:rPr>
  </w:style>
  <w:style w:type="paragraph" w:styleId="TOC3">
    <w:name w:val="toc 3"/>
    <w:basedOn w:val="a"/>
    <w:next w:val="a"/>
    <w:uiPriority w:val="39"/>
    <w:unhideWhenUsed/>
    <w:qFormat/>
    <w:pPr>
      <w:tabs>
        <w:tab w:val="right" w:leader="dot" w:pos="8296"/>
      </w:tabs>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21">
    <w:name w:val="Body Text First Indent 2"/>
    <w:basedOn w:val="a5"/>
    <w:uiPriority w:val="99"/>
    <w:unhideWhenUsed/>
    <w:qFormat/>
    <w:pPr>
      <w:ind w:firstLineChars="200" w:firstLine="420"/>
    </w:p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b">
    <w:name w:val="页眉 字符"/>
    <w:link w:val="aa"/>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9">
    <w:name w:val="页脚 字符"/>
    <w:link w:val="a8"/>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7">
    <w:name w:val="批注框文本 字符"/>
    <w:basedOn w:val="a1"/>
    <w:link w:val="a6"/>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qFormat/>
    <w:pPr>
      <w:spacing w:line="360" w:lineRule="auto"/>
    </w:pPr>
    <w:rPr>
      <w:rFonts w:ascii="??" w:hAnsi="??"/>
      <w:color w:val="000000"/>
      <w:kern w:val="0"/>
      <w:sz w:val="28"/>
      <w:szCs w:val="21"/>
      <w:lang w:val="zh-CN"/>
    </w:rPr>
  </w:style>
  <w:style w:type="paragraph" w:styleId="af1">
    <w:name w:val="Revision"/>
    <w:hidden/>
    <w:uiPriority w:val="99"/>
    <w:unhideWhenUsed/>
    <w:rsid w:val="000656F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W\Desktop\93\&#21487;&#25191;&#34892;&#25351;&#26631;&#25191;&#34892;&#24773;&#20917;&#34920;&#65288;1-12&#26376;&#65289;8.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'[可执行指标执行情况表（1-12月）8.18.xlsx]Sheet1'!$B$5</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290-4F29-916F-E91AFC992D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290-4F29-916F-E91AFC992D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290-4F29-916F-E91AFC992D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290-4F29-916F-E91AFC992D33}"/>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'[可执行指标执行情况表（1-12月）8.18.xlsx]Sheet1'!$A$6:$A$9</c:f>
              <c:strCache>
                <c:ptCount val="4"/>
                <c:pt idx="0">
                  <c:v>一般公共服务支出</c:v>
                </c:pt>
                <c:pt idx="1">
                  <c:v>社会保障和就业支出</c:v>
                </c:pt>
                <c:pt idx="2">
                  <c:v>卫生健康支出</c:v>
                </c:pt>
                <c:pt idx="3">
                  <c:v>住房保障支出</c:v>
                </c:pt>
              </c:strCache>
            </c:strRef>
          </c:cat>
          <c:val>
            <c:numRef>
              <c:f>'[可执行指标执行情况表（1-12月）8.18.xlsx]Sheet1'!$B$6:$B$9</c:f>
              <c:numCache>
                <c:formatCode>General</c:formatCode>
                <c:ptCount val="4"/>
                <c:pt idx="0">
                  <c:v>981.01</c:v>
                </c:pt>
                <c:pt idx="1">
                  <c:v>151.62</c:v>
                </c:pt>
                <c:pt idx="2">
                  <c:v>43.38</c:v>
                </c:pt>
                <c:pt idx="3">
                  <c:v>81.77</c:v>
                </c:pt>
              </c:numCache>
            </c:numRef>
          </c:val>
          <c:extLst>
            <c:ext xmlns:c16="http://schemas.microsoft.com/office/drawing/2014/chart" uri="{C3380CC4-5D6E-409C-BE32-E72D297353CC}">
              <c16:uniqueId val="{00000008-6290-4F29-916F-E91AFC992D33}"/>
            </c:ext>
          </c:extLst>
        </c:ser>
        <c:ser>
          <c:idx val="1"/>
          <c:order val="1"/>
          <c:tx>
            <c:strRef>
              <c:f>'[可执行指标执行情况表（1-12月）8.18.xlsx]Sheet1'!$C$5</c:f>
              <c:strCache>
                <c:ptCount val="1"/>
                <c:pt idx="0">
                  <c:v>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6290-4F29-916F-E91AFC992D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6290-4F29-916F-E91AFC992D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6290-4F29-916F-E91AFC992D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290-4F29-916F-E91AFC992D33}"/>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'[可执行指标执行情况表（1-12月）8.18.xlsx]Sheet1'!$A$6:$A$9</c:f>
              <c:strCache>
                <c:ptCount val="4"/>
                <c:pt idx="0">
                  <c:v>一般公共服务支出</c:v>
                </c:pt>
                <c:pt idx="1">
                  <c:v>社会保障和就业支出</c:v>
                </c:pt>
                <c:pt idx="2">
                  <c:v>卫生健康支出</c:v>
                </c:pt>
                <c:pt idx="3">
                  <c:v>住房保障支出</c:v>
                </c:pt>
              </c:strCache>
            </c:strRef>
          </c:cat>
          <c:val>
            <c:numRef>
              <c:f>'[可执行指标执行情况表（1-12月）8.18.xlsx]Sheet1'!$C$6:$C$9</c:f>
              <c:numCache>
                <c:formatCode>0.00%</c:formatCode>
                <c:ptCount val="4"/>
                <c:pt idx="0">
                  <c:v>0.77995356898662704</c:v>
                </c:pt>
                <c:pt idx="1">
                  <c:v>0.12054572341745</c:v>
                </c:pt>
                <c:pt idx="2">
                  <c:v>3.4489338358059403E-2</c:v>
                </c:pt>
                <c:pt idx="3">
                  <c:v>6.5011369237863506E-2</c:v>
                </c:pt>
              </c:numCache>
            </c:numRef>
          </c:val>
          <c:extLst>
            <c:ext xmlns:c16="http://schemas.microsoft.com/office/drawing/2014/chart" uri="{C3380CC4-5D6E-409C-BE32-E72D297353CC}">
              <c16:uniqueId val="{00000011-6290-4F29-916F-E91AFC992D33}"/>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1528-8A64-411A-905A-707DBF94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2243</Words>
  <Characters>12790</Characters>
  <Application>Microsoft Office Word</Application>
  <DocSecurity>0</DocSecurity>
  <Lines>106</Lines>
  <Paragraphs>30</Paragraphs>
  <ScaleCrop>false</ScaleCrop>
  <Company>四川省财政厅</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毓耒 杨</cp:lastModifiedBy>
  <cp:revision>35</cp:revision>
  <cp:lastPrinted>2023-07-31T02:35:00Z</cp:lastPrinted>
  <dcterms:created xsi:type="dcterms:W3CDTF">2020-08-05T01:49:00Z</dcterms:created>
  <dcterms:modified xsi:type="dcterms:W3CDTF">2023-09-06T01:57:00Z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8D21C1D47AA5477A8AA8A231F57AB455_13</vt:lpwstr>
  </property>
</Properties>
</file>